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6867"/>
        <w:gridCol w:w="2056"/>
      </w:tblGrid>
      <w:tr w:rsidR="002F7B82" w:rsidRPr="00CE3F42"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CE3F42" w:rsidRDefault="002F7B82" w:rsidP="00B2781B">
            <w:pPr>
              <w:keepNext/>
              <w:ind w:firstLine="6"/>
              <w:jc w:val="left"/>
              <w:outlineLvl w:val="3"/>
              <w:rPr>
                <w:rFonts w:ascii="Arial" w:hAnsi="Arial" w:cs="Arial"/>
                <w:color w:val="FFFFFF"/>
                <w:sz w:val="32"/>
              </w:rPr>
            </w:pPr>
            <w:r w:rsidRPr="00CE3F42">
              <w:rPr>
                <w:rFonts w:ascii="Arial" w:hAnsi="Arial" w:cs="Arial"/>
                <w:color w:val="FFFFFF"/>
                <w:sz w:val="32"/>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CE3F42" w:rsidRDefault="00021C4F" w:rsidP="00B2781B">
            <w:pPr>
              <w:keepNext/>
              <w:spacing w:before="20"/>
              <w:ind w:firstLine="6"/>
              <w:jc w:val="right"/>
              <w:outlineLvl w:val="4"/>
              <w:rPr>
                <w:rFonts w:ascii="Arial" w:hAnsi="Arial" w:cs="Arial"/>
                <w:b/>
                <w:bCs/>
                <w:color w:val="FFFFFF"/>
              </w:rPr>
            </w:pPr>
            <w:r w:rsidRPr="00CE3F42">
              <w:rPr>
                <w:rFonts w:ascii="Arial" w:hAnsi="Arial" w:cs="Arial"/>
                <w:noProof/>
                <w:color w:val="0000FF"/>
                <w:lang w:val="en-AU" w:eastAsia="en-AU"/>
              </w:rPr>
              <w:drawing>
                <wp:inline distT="0" distB="0" distL="0" distR="0" wp14:anchorId="5C8847F3" wp14:editId="733D237E">
                  <wp:extent cx="822960" cy="182880"/>
                  <wp:effectExtent l="0" t="0" r="0" b="762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CE3F42"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CE3F42" w:rsidRDefault="00ED17CD" w:rsidP="00ED17CD">
            <w:pPr>
              <w:keepNext/>
              <w:spacing w:before="20"/>
              <w:ind w:firstLine="6"/>
              <w:jc w:val="left"/>
              <w:outlineLvl w:val="4"/>
              <w:rPr>
                <w:rFonts w:ascii="Arial" w:hAnsi="Arial" w:cs="Arial"/>
                <w:b/>
                <w:bCs/>
                <w:color w:val="FFFFFF"/>
              </w:rPr>
            </w:pPr>
            <w:r w:rsidRPr="00CE3F42">
              <w:rPr>
                <w:rFonts w:ascii="Arial" w:hAnsi="Arial" w:cs="Arial"/>
                <w:b/>
                <w:bCs/>
                <w:color w:val="FFFFFF"/>
              </w:rPr>
              <w:t>Perspectives</w:t>
            </w:r>
            <w:r w:rsidR="002F7B82" w:rsidRPr="00CE3F42">
              <w:rPr>
                <w:rFonts w:ascii="Arial" w:hAnsi="Arial" w:cs="Arial"/>
                <w:b/>
                <w:bCs/>
                <w:color w:val="FFFFFF"/>
              </w:rPr>
              <w:t xml:space="preserve"> / </w:t>
            </w:r>
            <w:r w:rsidRPr="00CE3F42">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CE3F42" w:rsidRDefault="00021C4F" w:rsidP="00B2781B">
            <w:pPr>
              <w:keepNext/>
              <w:spacing w:before="20"/>
              <w:ind w:firstLine="6"/>
              <w:jc w:val="right"/>
              <w:outlineLvl w:val="4"/>
              <w:rPr>
                <w:rFonts w:ascii="Arial" w:hAnsi="Arial" w:cs="Arial"/>
                <w:b/>
                <w:bCs/>
                <w:color w:val="FFFFFF"/>
              </w:rPr>
            </w:pPr>
            <w:r w:rsidRPr="00CE3F42">
              <w:rPr>
                <w:rFonts w:ascii="Arial" w:hAnsi="Arial" w:cs="Arial"/>
                <w:noProof/>
                <w:color w:val="FFFFFF"/>
                <w:lang w:val="en-AU" w:eastAsia="en-AU"/>
              </w:rPr>
              <w:drawing>
                <wp:inline distT="0" distB="0" distL="0" distR="0" wp14:anchorId="0B87A066" wp14:editId="6D2113B0">
                  <wp:extent cx="708660" cy="17526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rsidR="005F5EF6" w:rsidRPr="00CE3F42" w:rsidRDefault="00ED17CD" w:rsidP="00F51E69">
      <w:pPr>
        <w:pStyle w:val="Title"/>
        <w:suppressAutoHyphens/>
      </w:pPr>
      <w:r w:rsidRPr="00CE3F42">
        <w:t>Spreadsheets for Analysis of Controlled Trials</w:t>
      </w:r>
      <w:r w:rsidR="00CE6F58">
        <w:t>,</w:t>
      </w:r>
      <w:r w:rsidRPr="00CE3F42">
        <w:t xml:space="preserve"> Crossovers</w:t>
      </w:r>
      <w:r w:rsidR="00CE6F58">
        <w:t xml:space="preserve"> and Time Series</w:t>
      </w:r>
    </w:p>
    <w:p w:rsidR="005F5EF6" w:rsidRPr="00CE3F42" w:rsidRDefault="009B4992" w:rsidP="005F5EF6">
      <w:pPr>
        <w:pStyle w:val="Author"/>
        <w:rPr>
          <w:vertAlign w:val="superscript"/>
        </w:rPr>
      </w:pPr>
      <w:r w:rsidRPr="00CE3F42">
        <w:t>Will G Hopkins</w:t>
      </w:r>
    </w:p>
    <w:p w:rsidR="005F5EF6" w:rsidRPr="00CE3F42" w:rsidRDefault="00B74C1C" w:rsidP="00E34EBE">
      <w:pPr>
        <w:pStyle w:val="Address"/>
      </w:pPr>
      <w:r w:rsidRPr="00CE3F42">
        <w:t xml:space="preserve">Sportscience </w:t>
      </w:r>
      <w:r w:rsidR="00ED17CD" w:rsidRPr="00CE3F42">
        <w:t>21</w:t>
      </w:r>
      <w:r w:rsidRPr="00CE3F42">
        <w:t xml:space="preserve">, </w:t>
      </w:r>
      <w:r w:rsidR="00BE2DB0">
        <w:t>1-4</w:t>
      </w:r>
      <w:r w:rsidR="00ED17CD" w:rsidRPr="00CE3F42">
        <w:t>,</w:t>
      </w:r>
      <w:r w:rsidR="001A7417" w:rsidRPr="00CE3F42">
        <w:t xml:space="preserve"> 201</w:t>
      </w:r>
      <w:r w:rsidR="00ED17CD" w:rsidRPr="00CE3F42">
        <w:t>7 (sportsci.org/2017</w:t>
      </w:r>
      <w:r w:rsidRPr="00CE3F42">
        <w:t>/</w:t>
      </w:r>
      <w:r w:rsidR="00ED17CD" w:rsidRPr="00CE3F42">
        <w:t>wghxls</w:t>
      </w:r>
      <w:r w:rsidRPr="00CE3F42">
        <w:t>.htm)</w:t>
      </w:r>
      <w:r w:rsidR="002E6D30" w:rsidRPr="00CE3F42">
        <w:rPr>
          <w:szCs w:val="16"/>
        </w:rPr>
        <w:br/>
      </w:r>
      <w:r w:rsidR="00991383" w:rsidRPr="00CE3F42">
        <w:t>Institute</w:t>
      </w:r>
      <w:r w:rsidR="006903D2" w:rsidRPr="00CE3F42">
        <w:t xml:space="preserve"> of Sport </w:t>
      </w:r>
      <w:r w:rsidR="00991383" w:rsidRPr="00CE3F42">
        <w:t>E</w:t>
      </w:r>
      <w:r w:rsidR="006903D2" w:rsidRPr="00CE3F42">
        <w:t xml:space="preserve">xercise </w:t>
      </w:r>
      <w:r w:rsidR="00991383" w:rsidRPr="00CE3F42">
        <w:t>&amp; Active Living</w:t>
      </w:r>
      <w:r w:rsidR="006903D2" w:rsidRPr="00CE3F42">
        <w:t xml:space="preserve">, Victoria University, Melbourne, Australia. </w:t>
      </w:r>
      <w:hyperlink r:id="rId12" w:history="1">
        <w:r w:rsidR="006903D2" w:rsidRPr="00CE3F42">
          <w:rPr>
            <w:rStyle w:val="Hyperlink"/>
            <w:bCs/>
            <w:noProof w:val="0"/>
          </w:rPr>
          <w:t>Email</w:t>
        </w:r>
      </w:hyperlink>
      <w:r w:rsidR="0077130E">
        <w:rPr>
          <w:szCs w:val="16"/>
        </w:rPr>
        <w:t>. R</w:t>
      </w:r>
      <w:r w:rsidR="005F5EF6" w:rsidRPr="00CE3F42">
        <w:rPr>
          <w:szCs w:val="16"/>
        </w:rPr>
        <w:t>eviewer:</w:t>
      </w:r>
      <w:r w:rsidR="00F6108D" w:rsidRPr="00CE3F42">
        <w:rPr>
          <w:szCs w:val="16"/>
        </w:rPr>
        <w:t xml:space="preserve"> </w:t>
      </w:r>
      <w:r w:rsidR="00ED17CD" w:rsidRPr="00CE3F42">
        <w:t>Alan M Batterham, Health and Social Care Institute, Teessi</w:t>
      </w:r>
      <w:r w:rsidR="003829F8" w:rsidRPr="00CE3F42">
        <w:t>de University, Middlesbrough, U</w:t>
      </w:r>
      <w:r w:rsidR="00ED17CD" w:rsidRPr="00CE3F42">
        <w:t>K</w:t>
      </w:r>
      <w:r w:rsidR="00D6347B" w:rsidRPr="00CE3F42">
        <w:rPr>
          <w:szCs w:val="16"/>
        </w:rPr>
        <w:t>.</w:t>
      </w:r>
    </w:p>
    <w:p w:rsidR="005F5EF6" w:rsidRPr="00CE3F42"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CE3F42">
        <w:trPr>
          <w:jc w:val="center"/>
        </w:trPr>
        <w:tc>
          <w:tcPr>
            <w:tcW w:w="0" w:type="auto"/>
          </w:tcPr>
          <w:p w:rsidR="005F5EF6" w:rsidRPr="00CE3F42" w:rsidRDefault="00ED17CD" w:rsidP="005F5EF6">
            <w:pPr>
              <w:pStyle w:val="Abstract"/>
            </w:pPr>
            <w:bookmarkStart w:id="0" w:name="OLE_LINK2"/>
            <w:r w:rsidRPr="00CE3F42">
              <w:t xml:space="preserve">Spreadsheets at this site for the analysis of controlled trials, post-only cross-overs and pre-post crossovers have been </w:t>
            </w:r>
            <w:r w:rsidR="00380B90" w:rsidRPr="00CE3F42">
              <w:t>modified</w:t>
            </w:r>
            <w:r w:rsidRPr="00CE3F42">
              <w:t xml:space="preserve"> to allow </w:t>
            </w:r>
            <w:r w:rsidR="00E86089" w:rsidRPr="00CE3F42">
              <w:t>adjustment for, and estimation of, the effect of</w:t>
            </w:r>
            <w:r w:rsidRPr="00CE3F42">
              <w:t xml:space="preserve"> two covariates</w:t>
            </w:r>
            <w:r w:rsidR="00240464" w:rsidRPr="00CE3F42">
              <w:t xml:space="preserve"> (predictor variables)</w:t>
            </w:r>
            <w:r w:rsidRPr="00CE3F42">
              <w:t xml:space="preserve">. </w:t>
            </w:r>
            <w:r w:rsidR="00763EB3" w:rsidRPr="00CE3F42">
              <w:t xml:space="preserve">The user of the spreadsheet now has to specify a "custom" effect by inserting </w:t>
            </w:r>
            <w:r w:rsidR="00CA69C5" w:rsidRPr="00CE3F42">
              <w:t>weighting factors</w:t>
            </w:r>
            <w:r w:rsidR="00763EB3" w:rsidRPr="00CE3F42">
              <w:t xml:space="preserve"> to make any combination of each subject's repeated measurements. There is provision for estimating</w:t>
            </w:r>
            <w:r w:rsidR="00380B90" w:rsidRPr="00CE3F42">
              <w:t xml:space="preserve"> the custom effect as a</w:t>
            </w:r>
            <w:r w:rsidR="00763EB3" w:rsidRPr="00CE3F42">
              <w:t xml:space="preserve"> trend in some or </w:t>
            </w:r>
            <w:r w:rsidR="00380B90" w:rsidRPr="00CE3F42">
              <w:t xml:space="preserve">all of </w:t>
            </w:r>
            <w:r w:rsidR="00763EB3" w:rsidRPr="00CE3F42">
              <w:t xml:space="preserve">the repeated measurements </w:t>
            </w:r>
            <w:r w:rsidR="009C79E4" w:rsidRPr="00CE3F42">
              <w:t>representing</w:t>
            </w:r>
            <w:r w:rsidR="00380B90" w:rsidRPr="00CE3F42">
              <w:t xml:space="preserve"> a time series.</w:t>
            </w:r>
            <w:r w:rsidR="00763EB3" w:rsidRPr="00CE3F42">
              <w:t xml:space="preserve"> </w:t>
            </w:r>
            <w:r w:rsidR="00E86089" w:rsidRPr="00CE3F42">
              <w:t xml:space="preserve">Adjustment for </w:t>
            </w:r>
            <w:r w:rsidR="00E13521" w:rsidRPr="00CE3F42">
              <w:t>a single covar</w:t>
            </w:r>
            <w:r w:rsidR="00161AA5" w:rsidRPr="00CE3F42">
              <w:t xml:space="preserve">iate </w:t>
            </w:r>
            <w:r w:rsidR="00E86089" w:rsidRPr="00CE3F42">
              <w:t xml:space="preserve">is obtained as previously, using the FORECAST function to </w:t>
            </w:r>
            <w:r w:rsidR="00380B90" w:rsidRPr="00CE3F42">
              <w:t xml:space="preserve">fit a simple linear relationship between the covariate and the custom effect and thereby to </w:t>
            </w:r>
            <w:r w:rsidR="00E86089" w:rsidRPr="00CE3F42">
              <w:t xml:space="preserve">predict the </w:t>
            </w:r>
            <w:r w:rsidR="00380B90" w:rsidRPr="00CE3F42">
              <w:t xml:space="preserve">value of the custom effect at the mean or some other chosen value of the </w:t>
            </w:r>
            <w:r w:rsidR="002A3841" w:rsidRPr="00CE3F42">
              <w:t>covariate. Adjustment for two</w:t>
            </w:r>
            <w:r w:rsidR="00161AA5" w:rsidRPr="00CE3F42">
              <w:t xml:space="preserve"> </w:t>
            </w:r>
            <w:r w:rsidR="00E13521" w:rsidRPr="00CE3F42">
              <w:t xml:space="preserve">covariates </w:t>
            </w:r>
            <w:r w:rsidR="002A3841" w:rsidRPr="00CE3F42">
              <w:t>is</w:t>
            </w:r>
            <w:r w:rsidR="00161AA5" w:rsidRPr="00CE3F42">
              <w:t xml:space="preserve"> achieved </w:t>
            </w:r>
            <w:r w:rsidR="002A3841" w:rsidRPr="00CE3F42">
              <w:t xml:space="preserve">by predicting the value of the custom effect at chosen values of each predictor </w:t>
            </w:r>
            <w:r w:rsidR="00E70FE4" w:rsidRPr="00CE3F42">
              <w:t>using</w:t>
            </w:r>
            <w:r w:rsidR="00240464" w:rsidRPr="00CE3F42">
              <w:t xml:space="preserve"> </w:t>
            </w:r>
            <w:r w:rsidR="00E70FE4" w:rsidRPr="00CE3F42">
              <w:t xml:space="preserve">the </w:t>
            </w:r>
            <w:r w:rsidR="00240464" w:rsidRPr="00CE3F42">
              <w:t>regression coefficients provided by</w:t>
            </w:r>
            <w:r w:rsidR="00161AA5" w:rsidRPr="00CE3F42">
              <w:t xml:space="preserve"> the LINEST func</w:t>
            </w:r>
            <w:r w:rsidR="002A3841" w:rsidRPr="00CE3F42">
              <w:t>tion</w:t>
            </w:r>
            <w:r w:rsidR="00E70FE4" w:rsidRPr="00CE3F42">
              <w:t xml:space="preserve">. </w:t>
            </w:r>
            <w:r w:rsidR="00240464" w:rsidRPr="00CE3F42">
              <w:t>The standard error of the predicted value</w:t>
            </w:r>
            <w:r w:rsidR="00E70FE4" w:rsidRPr="00CE3F42">
              <w:t>, which is required for inferential statistics</w:t>
            </w:r>
            <w:r w:rsidR="00240464" w:rsidRPr="00CE3F42">
              <w:t>, is not provided by LINEST</w:t>
            </w:r>
            <w:r w:rsidR="00E70FE4" w:rsidRPr="00CE3F42">
              <w:t xml:space="preserve"> but was derived from the standard errors of the regression coefficients by accounting for the correlation between</w:t>
            </w:r>
            <w:r w:rsidR="00224F34" w:rsidRPr="00CE3F42">
              <w:t xml:space="preserve"> </w:t>
            </w:r>
            <w:r w:rsidR="00E70FE4" w:rsidRPr="00CE3F42">
              <w:t xml:space="preserve">the predictors. </w:t>
            </w:r>
            <w:r w:rsidR="00CA69C5" w:rsidRPr="00CE3F42">
              <w:t xml:space="preserve">As before, </w:t>
            </w:r>
            <w:r w:rsidR="00E315C3" w:rsidRPr="00CE3F42">
              <w:t xml:space="preserve">individual responses to treatments are estimated by comparing variances of custom effects in experimental and reference (control) groups or treatments; in the case of post-only crossovers, two treatments are assumed to be repeats of a control or reference treatment, and these are </w:t>
            </w:r>
            <w:r w:rsidR="006F6074" w:rsidRPr="00CE3F42">
              <w:t xml:space="preserve">now </w:t>
            </w:r>
            <w:r w:rsidR="00E315C3" w:rsidRPr="00CE3F42">
              <w:t xml:space="preserve">assigned to a separate spreadsheet to allow comparison of the variance of their change scores with the variance of change scores between reference and active treatments. </w:t>
            </w:r>
            <w:r w:rsidR="006F6074" w:rsidRPr="00CE3F42">
              <w:t>The spreadsheets provide the usual ana</w:t>
            </w:r>
            <w:r w:rsidR="00CA69C5" w:rsidRPr="00CE3F42">
              <w:t xml:space="preserve">lyses </w:t>
            </w:r>
            <w:r w:rsidR="006F6074" w:rsidRPr="00CE3F42">
              <w:t xml:space="preserve">of </w:t>
            </w:r>
            <w:r w:rsidR="003829F8" w:rsidRPr="00CE3F42">
              <w:t xml:space="preserve">the raw and log-transformed dependent variable, along with non-clinical and clinical magnitude-based inferences for smallest </w:t>
            </w:r>
            <w:r w:rsidR="002C376B" w:rsidRPr="00CE3F42">
              <w:t xml:space="preserve">important </w:t>
            </w:r>
            <w:r w:rsidR="003829F8" w:rsidRPr="00CE3F42">
              <w:t xml:space="preserve">effects </w:t>
            </w:r>
            <w:r w:rsidR="00245731" w:rsidRPr="00CE3F42">
              <w:t xml:space="preserve">defined by raw, percent, factor </w:t>
            </w:r>
            <w:r w:rsidR="006F6074" w:rsidRPr="00CE3F42">
              <w:t>and/</w:t>
            </w:r>
            <w:r w:rsidR="00245731" w:rsidRPr="00CE3F42">
              <w:t xml:space="preserve">or standardized </w:t>
            </w:r>
            <w:r w:rsidR="002C376B" w:rsidRPr="00CE3F42">
              <w:t>differences in the dependent variable.</w:t>
            </w:r>
            <w:r w:rsidR="00245731" w:rsidRPr="00CE3F42">
              <w:t xml:space="preserve"> </w:t>
            </w:r>
            <w:r w:rsidR="006F6074" w:rsidRPr="00CE3F42">
              <w:t>Values of the trial</w:t>
            </w:r>
            <w:r w:rsidR="009B3937" w:rsidRPr="00CE3F42">
              <w:t>(</w:t>
            </w:r>
            <w:r w:rsidR="006F6074" w:rsidRPr="00CE3F42">
              <w:t>s</w:t>
            </w:r>
            <w:r w:rsidR="009B3937" w:rsidRPr="00CE3F42">
              <w:t>)</w:t>
            </w:r>
            <w:r w:rsidR="006F6074" w:rsidRPr="00CE3F42">
              <w:t xml:space="preserve"> or treatment</w:t>
            </w:r>
            <w:r w:rsidR="009B3937" w:rsidRPr="00CE3F42">
              <w:t>(</w:t>
            </w:r>
            <w:r w:rsidR="006F6074" w:rsidRPr="00CE3F42">
              <w:t>s</w:t>
            </w:r>
            <w:r w:rsidR="009B3937" w:rsidRPr="00CE3F42">
              <w:t>)</w:t>
            </w:r>
            <w:r w:rsidR="006F6074" w:rsidRPr="00CE3F42">
              <w:t xml:space="preserve"> chosen </w:t>
            </w:r>
            <w:r w:rsidR="009B3937" w:rsidRPr="00CE3F42">
              <w:t>to provide the standard deviation for standardizing</w:t>
            </w:r>
            <w:r w:rsidR="006F6074" w:rsidRPr="00CE3F42">
              <w:t xml:space="preserve"> are automatically selected as the values of one of the covariates</w:t>
            </w:r>
            <w:r w:rsidR="009B3937" w:rsidRPr="00CE3F42">
              <w:t xml:space="preserve">, but these values can be replaced with those of another covariate. </w:t>
            </w:r>
            <w:r w:rsidR="00CA69C5" w:rsidRPr="00CE3F42">
              <w:t>Accuracy of the computations</w:t>
            </w:r>
            <w:r w:rsidR="002C376B" w:rsidRPr="00CE3F42">
              <w:t xml:space="preserve"> in the spreadsheets</w:t>
            </w:r>
            <w:r w:rsidR="00CA69C5" w:rsidRPr="00CE3F42">
              <w:t xml:space="preserve"> was checked by </w:t>
            </w:r>
            <w:r w:rsidR="00CE3F42">
              <w:t>analys</w:t>
            </w:r>
            <w:r w:rsidR="00CA69C5" w:rsidRPr="00CE3F42">
              <w:t xml:space="preserve">ing simulated datasets with the spreadsheets and with mixed modeling in the University Edition of the Statistical Analysis System (SAS Studio). </w:t>
            </w:r>
            <w:r w:rsidR="008C51A5" w:rsidRPr="00CE3F42">
              <w:t xml:space="preserve">KEYWORDS: </w:t>
            </w:r>
            <w:r w:rsidR="00CA69C5" w:rsidRPr="00CE3F42">
              <w:t>design, inference</w:t>
            </w:r>
            <w:r w:rsidR="002C376B" w:rsidRPr="00CE3F42">
              <w:t>, intervention, log-transformation</w:t>
            </w:r>
            <w:r w:rsidR="00CA69C5" w:rsidRPr="00CE3F42">
              <w:t>,</w:t>
            </w:r>
            <w:r w:rsidR="002C376B" w:rsidRPr="00CE3F42">
              <w:t xml:space="preserve"> magnitude-based inference,</w:t>
            </w:r>
            <w:r w:rsidR="00CA69C5" w:rsidRPr="00CE3F42">
              <w:t xml:space="preserve"> </w:t>
            </w:r>
            <w:r w:rsidR="002C376B" w:rsidRPr="00CE3F42">
              <w:t xml:space="preserve">mixed modeling, </w:t>
            </w:r>
            <w:r w:rsidR="00CA69C5" w:rsidRPr="00CE3F42">
              <w:t>repeated measures</w:t>
            </w:r>
            <w:r w:rsidR="002C376B" w:rsidRPr="00CE3F42">
              <w:t>.</w:t>
            </w:r>
          </w:p>
          <w:p w:rsidR="005F5EF6" w:rsidRPr="00CE3F42" w:rsidRDefault="00B6033D" w:rsidP="001F43EA">
            <w:pPr>
              <w:pStyle w:val="Abstract"/>
              <w:jc w:val="left"/>
            </w:pPr>
            <w:hyperlink r:id="rId13" w:tgtFrame="_top" w:history="1">
              <w:r w:rsidR="00024BBA" w:rsidRPr="00CE3F42">
                <w:rPr>
                  <w:rStyle w:val="Hyperlink"/>
                </w:rPr>
                <w:t>Reprint pdf</w:t>
              </w:r>
            </w:hyperlink>
            <w:r w:rsidR="00024BBA" w:rsidRPr="00CE3F42">
              <w:t xml:space="preserve"> · </w:t>
            </w:r>
            <w:hyperlink r:id="rId14" w:tgtFrame="_top" w:history="1">
              <w:r w:rsidR="00024BBA" w:rsidRPr="00CE3F42">
                <w:rPr>
                  <w:rStyle w:val="Hyperlink"/>
                </w:rPr>
                <w:t>Reprint docx</w:t>
              </w:r>
            </w:hyperlink>
            <w:bookmarkEnd w:id="0"/>
            <w:r w:rsidR="001D041D" w:rsidRPr="00CE3F42">
              <w:br/>
              <w:t xml:space="preserve">Spreadsheets: </w:t>
            </w:r>
            <w:hyperlink r:id="rId15" w:tgtFrame="_blank" w:history="1">
              <w:r w:rsidR="001D041D" w:rsidRPr="00CE3F42">
                <w:rPr>
                  <w:rStyle w:val="Hyperlink"/>
                  <w:noProof w:val="0"/>
                </w:rPr>
                <w:t>controlled trial</w:t>
              </w:r>
            </w:hyperlink>
            <w:r w:rsidR="001D041D" w:rsidRPr="00CE3F42">
              <w:t xml:space="preserve">, </w:t>
            </w:r>
            <w:hyperlink r:id="rId16" w:tgtFrame="_blank" w:history="1">
              <w:r w:rsidR="001D041D" w:rsidRPr="00CE3F42">
                <w:rPr>
                  <w:rStyle w:val="Hyperlink"/>
                  <w:noProof w:val="0"/>
                </w:rPr>
                <w:t>post-only crossover</w:t>
              </w:r>
            </w:hyperlink>
            <w:r w:rsidR="001D041D" w:rsidRPr="00CE3F42">
              <w:t xml:space="preserve">, </w:t>
            </w:r>
            <w:hyperlink r:id="rId17" w:tgtFrame="_blank" w:history="1">
              <w:r w:rsidR="009A58B2" w:rsidRPr="00CE3F42">
                <w:rPr>
                  <w:rStyle w:val="Hyperlink"/>
                  <w:noProof w:val="0"/>
                </w:rPr>
                <w:t>pre-post crossover</w:t>
              </w:r>
            </w:hyperlink>
          </w:p>
        </w:tc>
      </w:tr>
    </w:tbl>
    <w:p w:rsidR="005F5EF6" w:rsidRPr="00CE3F42" w:rsidRDefault="005F5EF6" w:rsidP="005F5EF6"/>
    <w:p w:rsidR="005F5EF6" w:rsidRPr="00CE3F42" w:rsidRDefault="005F5EF6" w:rsidP="005F5EF6">
      <w:pPr>
        <w:sectPr w:rsidR="005F5EF6" w:rsidRPr="00CE3F42" w:rsidSect="003829F8">
          <w:headerReference w:type="even" r:id="rId18"/>
          <w:headerReference w:type="default" r:id="rId19"/>
          <w:footerReference w:type="even" r:id="rId20"/>
          <w:footerReference w:type="default" r:id="rId21"/>
          <w:footerReference w:type="first" r:id="rId22"/>
          <w:type w:val="continuous"/>
          <w:pgSz w:w="12240" w:h="15840" w:code="1"/>
          <w:pgMar w:top="1134" w:right="1701" w:bottom="1134" w:left="1701" w:header="720" w:footer="720" w:gutter="0"/>
          <w:pgNumType w:start="1"/>
          <w:cols w:space="340" w:equalWidth="0">
            <w:col w:w="8838" w:space="340"/>
          </w:cols>
          <w:titlePg/>
        </w:sectPr>
      </w:pPr>
    </w:p>
    <w:p w:rsidR="00C56A66" w:rsidRDefault="00C56A66" w:rsidP="00C56A66">
      <w:pPr>
        <w:spacing w:after="60"/>
        <w:ind w:firstLine="0"/>
        <w:rPr>
          <w:lang w:val="en-AU"/>
        </w:rPr>
      </w:pPr>
      <w:bookmarkStart w:id="1" w:name="_Toc119939856"/>
      <w:r>
        <w:rPr>
          <w:b/>
        </w:rPr>
        <w:t>Other resources</w:t>
      </w:r>
      <w:r>
        <w:t xml:space="preserve">. </w:t>
      </w:r>
      <w:r w:rsidRPr="00216B99">
        <w:rPr>
          <w:color w:val="FF0000"/>
        </w:rPr>
        <w:t>Adjustment for a covariat</w:t>
      </w:r>
      <w:r w:rsidR="006537E6">
        <w:rPr>
          <w:color w:val="FF0000"/>
        </w:rPr>
        <w:t>e</w:t>
      </w:r>
      <w:bookmarkStart w:id="2" w:name="_GoBack"/>
      <w:bookmarkEnd w:id="2"/>
      <w:r>
        <w:t xml:space="preserve"> is explained in an </w:t>
      </w:r>
      <w:hyperlink r:id="rId23" w:history="1">
        <w:r>
          <w:rPr>
            <w:rStyle w:val="Hyperlink"/>
            <w:noProof w:val="0"/>
          </w:rPr>
          <w:t>article</w:t>
        </w:r>
      </w:hyperlink>
      <w:r>
        <w:t xml:space="preserve"> accompanying the spreadsheets that first included one covariate. </w:t>
      </w:r>
      <w:r w:rsidRPr="00216B99">
        <w:rPr>
          <w:color w:val="FF0000"/>
        </w:rPr>
        <w:t>Individual responses</w:t>
      </w:r>
      <w:r>
        <w:t xml:space="preserve"> and a measure of </w:t>
      </w:r>
      <w:r w:rsidRPr="00216B99">
        <w:rPr>
          <w:color w:val="FF0000"/>
        </w:rPr>
        <w:t xml:space="preserve">reliability </w:t>
      </w:r>
      <w:r>
        <w:t xml:space="preserve">are explained in </w:t>
      </w:r>
      <w:hyperlink r:id="rId24" w:history="1">
        <w:r w:rsidRPr="00216B99">
          <w:rPr>
            <w:rStyle w:val="Hyperlink"/>
            <w:noProof w:val="0"/>
          </w:rPr>
          <w:t>an article</w:t>
        </w:r>
      </w:hyperlink>
      <w:r>
        <w:t xml:space="preserve"> accompanying one of the first version of the controlled-trial and crossover spreadsheets. (Note that only log-transformation available now.) Deciding </w:t>
      </w:r>
      <w:r w:rsidRPr="00216B99">
        <w:rPr>
          <w:color w:val="FF0000"/>
        </w:rPr>
        <w:t>which kind of controlled trial</w:t>
      </w:r>
      <w:r>
        <w:t xml:space="preserve"> to use is explained in </w:t>
      </w:r>
      <w:r>
        <w:t xml:space="preserve">another </w:t>
      </w:r>
      <w:hyperlink r:id="rId25" w:history="1">
        <w:r>
          <w:rPr>
            <w:rStyle w:val="Hyperlink"/>
            <w:noProof w:val="0"/>
          </w:rPr>
          <w:t>article</w:t>
        </w:r>
      </w:hyperlink>
      <w:r>
        <w:t xml:space="preserve">. </w:t>
      </w:r>
    </w:p>
    <w:p w:rsidR="00542964" w:rsidRDefault="00C56A66" w:rsidP="00C56A66">
      <w:pPr>
        <w:spacing w:after="60"/>
        <w:ind w:firstLine="0"/>
      </w:pPr>
      <w:r>
        <w:rPr>
          <w:b/>
        </w:rPr>
        <w:t>Update April 2019</w:t>
      </w:r>
      <w:r>
        <w:t xml:space="preserve">. Compatibility limits and magnitude-based decisions (MBD) for </w:t>
      </w:r>
      <w:r w:rsidRPr="00216B99">
        <w:rPr>
          <w:color w:val="FF0000"/>
        </w:rPr>
        <w:t>standardized effects</w:t>
      </w:r>
      <w:r>
        <w:t xml:space="preserve"> now take into account uncertainty in the standardizing SD using formulae for the standard error and degrees of freedom of the standardized effect developed in the </w:t>
      </w:r>
      <w:hyperlink r:id="rId26" w:history="1">
        <w:r>
          <w:rPr>
            <w:rStyle w:val="Hyperlink"/>
            <w:noProof w:val="0"/>
          </w:rPr>
          <w:t>article on standardized effects</w:t>
        </w:r>
      </w:hyperlink>
      <w:r>
        <w:t xml:space="preserve"> in the 2019 issue. The limits and decisions are trustworthy for sample </w:t>
      </w:r>
      <w:r>
        <w:lastRenderedPageBreak/>
        <w:t xml:space="preserve">sizes of the standardizing SD of 10 or more (degrees of freedom </w:t>
      </w:r>
      <w:r>
        <w:sym w:font="Symbol" w:char="F0B3"/>
      </w:r>
      <w:r>
        <w:t xml:space="preserve">9). A formula for the degrees of freedom of the standardizing SD in the pre-post crossover spreadsheet (in which the SD is the square root of the mean of the two treatment variances) was intuited from </w:t>
      </w:r>
      <w:hyperlink r:id="rId27" w:tgtFrame="_blank" w:history="1">
        <w:r>
          <w:rPr>
            <w:rStyle w:val="Hyperlink"/>
            <w:noProof w:val="0"/>
          </w:rPr>
          <w:t>a simulation</w:t>
        </w:r>
      </w:hyperlink>
      <w:r>
        <w:t>. The compatibility limits and MBD for standardized individual differences and responses have not been updated, on the reasonable assumption that the uncertainty in the SD representing individual responses is much greater than the contribution of the uncertainty in the standardizing</w:t>
      </w:r>
      <w:r w:rsidR="00542964" w:rsidRPr="00082508">
        <w:t>.</w:t>
      </w:r>
    </w:p>
    <w:p w:rsidR="00130877" w:rsidRDefault="00E7057A" w:rsidP="00AC14FC">
      <w:pPr>
        <w:spacing w:after="60"/>
        <w:ind w:firstLine="0"/>
      </w:pPr>
      <w:r>
        <w:rPr>
          <w:b/>
        </w:rPr>
        <w:t>Update</w:t>
      </w:r>
      <w:r w:rsidR="00130877">
        <w:rPr>
          <w:b/>
        </w:rPr>
        <w:t>s</w:t>
      </w:r>
      <w:r>
        <w:rPr>
          <w:b/>
        </w:rPr>
        <w:t xml:space="preserve"> </w:t>
      </w:r>
      <w:r w:rsidR="009F03EA">
        <w:rPr>
          <w:b/>
        </w:rPr>
        <w:t>March</w:t>
      </w:r>
      <w:r>
        <w:rPr>
          <w:b/>
        </w:rPr>
        <w:t xml:space="preserve"> 2018</w:t>
      </w:r>
      <w:r>
        <w:t xml:space="preserve">. </w:t>
      </w:r>
      <w:r w:rsidR="009F03EA">
        <w:t xml:space="preserve">The controlled-trial and pre-post crossover spreadsheets no longer have instructions on </w:t>
      </w:r>
      <w:r w:rsidR="009F03EA" w:rsidRPr="009F03EA">
        <w:rPr>
          <w:color w:val="FF0000"/>
        </w:rPr>
        <w:t>post-only analyses</w:t>
      </w:r>
      <w:r w:rsidR="009F03EA">
        <w:t xml:space="preserve"> or simple </w:t>
      </w:r>
      <w:r w:rsidR="009F03EA" w:rsidRPr="009F03EA">
        <w:rPr>
          <w:color w:val="FF0000"/>
        </w:rPr>
        <w:t>comparison of means</w:t>
      </w:r>
      <w:r w:rsidR="009F03EA">
        <w:t xml:space="preserve">, because </w:t>
      </w:r>
      <w:r w:rsidR="00AC14FC">
        <w:t>the approach with these spreadsheets is either irrelevant or too complex</w:t>
      </w:r>
      <w:r w:rsidR="009F03EA">
        <w:t>. U</w:t>
      </w:r>
      <w:r>
        <w:t xml:space="preserve">se </w:t>
      </w:r>
      <w:r w:rsidR="009F03EA">
        <w:t xml:space="preserve">instead </w:t>
      </w:r>
      <w:r>
        <w:t xml:space="preserve">the spreadsheet </w:t>
      </w:r>
      <w:hyperlink r:id="rId28" w:tgtFrame="_top" w:history="1">
        <w:r>
          <w:rPr>
            <w:rStyle w:val="Hyperlink"/>
            <w:noProof w:val="0"/>
          </w:rPr>
          <w:t>compare two group means</w:t>
        </w:r>
      </w:hyperlink>
      <w:r>
        <w:t xml:space="preserve">, </w:t>
      </w:r>
      <w:r w:rsidR="009F03EA">
        <w:t xml:space="preserve">even though </w:t>
      </w:r>
      <w:r>
        <w:t xml:space="preserve">that spreadsheet </w:t>
      </w:r>
      <w:r w:rsidR="009F03EA">
        <w:t xml:space="preserve">as yet </w:t>
      </w:r>
      <w:r>
        <w:t xml:space="preserve">allows adjustment for only one covariate. I have also provided more </w:t>
      </w:r>
      <w:r w:rsidR="009F03EA">
        <w:t xml:space="preserve">analyses and </w:t>
      </w:r>
      <w:r>
        <w:t xml:space="preserve">comments in relevant cells for </w:t>
      </w:r>
      <w:r w:rsidRPr="00E11253">
        <w:rPr>
          <w:color w:val="FF0000"/>
        </w:rPr>
        <w:t>SDs</w:t>
      </w:r>
      <w:r w:rsidR="009F03EA" w:rsidRPr="009F03EA">
        <w:rPr>
          <w:color w:val="FF0000"/>
        </w:rPr>
        <w:t xml:space="preserve"> representing individual responses</w:t>
      </w:r>
      <w:r w:rsidR="009F03EA">
        <w:t>.</w:t>
      </w:r>
      <w:r w:rsidR="00AC14FC">
        <w:t xml:space="preserve"> The comment in the cell </w:t>
      </w:r>
      <w:r w:rsidR="00AC14FC" w:rsidRPr="00130877">
        <w:rPr>
          <w:color w:val="FF0000"/>
        </w:rPr>
        <w:t>Number of independent inferences</w:t>
      </w:r>
      <w:r w:rsidR="00AC14FC">
        <w:t xml:space="preserve"> has been updated to remove what I thought was an efficient method to constrain error rates. </w:t>
      </w:r>
    </w:p>
    <w:p w:rsidR="00E7057A" w:rsidRDefault="00E7057A" w:rsidP="00E7057A">
      <w:pPr>
        <w:spacing w:after="60"/>
        <w:ind w:firstLine="0"/>
      </w:pPr>
      <w:r>
        <w:rPr>
          <w:b/>
        </w:rPr>
        <w:t>Update June 2017</w:t>
      </w:r>
      <w:r>
        <w:t xml:space="preserve">. I have improved the </w:t>
      </w:r>
      <w:r w:rsidRPr="00B840A0">
        <w:rPr>
          <w:color w:val="FF0000"/>
        </w:rPr>
        <w:t>selection of tests for baseline/reference and for standardizing</w:t>
      </w:r>
      <w:r>
        <w:t>. There is also now no real distinction between pre- and post-tests, to facilitate insertion of extra trials (of which five are now provided) and to allow any trial(s) to be selected for baseline or standardizing.</w:t>
      </w:r>
    </w:p>
    <w:p w:rsidR="00590BF7" w:rsidRDefault="00E7057A" w:rsidP="00E7057A">
      <w:pPr>
        <w:spacing w:after="60"/>
        <w:ind w:firstLine="0"/>
      </w:pPr>
      <w:r>
        <w:rPr>
          <w:b/>
        </w:rPr>
        <w:t>Update April 2017</w:t>
      </w:r>
      <w:r>
        <w:t>. Spreadsheets for</w:t>
      </w:r>
      <w:r w:rsidRPr="00E11253">
        <w:rPr>
          <w:color w:val="FF0000"/>
        </w:rPr>
        <w:t xml:space="preserve"> plots of change scores </w:t>
      </w:r>
      <w:r>
        <w:t>are now available in each of the three workbooks. Such plots are useful to visualize trends in a time series when you have missing data, because missing data can add "noise" to the plots of the original scores (shown in Sheet1 of each workbook). Use plots of change scores to guide the inferences you want to make in Sheet1, but be aware that adjustment for baseline (X2) and any other covariate (X1) will change the mean change scores in Sheet1 but not in the plots.</w:t>
      </w:r>
    </w:p>
    <w:p w:rsidR="00590BF7" w:rsidRDefault="00590BF7" w:rsidP="00590BF7">
      <w:pPr>
        <w:spacing w:after="120"/>
        <w:ind w:left="2" w:hanging="2"/>
      </w:pPr>
      <w:r w:rsidRPr="00E7057A">
        <w:rPr>
          <w:b/>
        </w:rPr>
        <w:t>IMPORTANT!</w:t>
      </w:r>
      <w:r w:rsidRPr="004E3D8D">
        <w:rPr>
          <w:b/>
          <w:color w:val="FF0000"/>
        </w:rPr>
        <w:t xml:space="preserve"> </w:t>
      </w:r>
      <w:r>
        <w:t xml:space="preserve">If you have </w:t>
      </w:r>
      <w:r w:rsidRPr="00E7057A">
        <w:rPr>
          <w:color w:val="FF0000"/>
        </w:rPr>
        <w:t>lots of repeated measurements and missing values</w:t>
      </w:r>
      <w:r>
        <w:t xml:space="preserve">, I strongly advise you to clear any log-transformed values of missing data, save the spreadsheet as a template, then save copies for each of the custom effects that you want to investigate. You can </w:t>
      </w:r>
      <w:r>
        <w:t>then clear individual values of the custom effects and/or delete whole rows with the missing values without compromising the analyses of other custom effects that do not involve missing values.</w:t>
      </w:r>
    </w:p>
    <w:p w:rsidR="00CC3E68" w:rsidRPr="00CE3F42" w:rsidRDefault="006F179D" w:rsidP="009B0FBD">
      <w:r>
        <w:t>The spreadsheets for analysis of controlled trials, crossovers</w:t>
      </w:r>
      <w:r w:rsidR="008F69D9">
        <w:t xml:space="preserve"> and time series at the Sportscience site </w:t>
      </w:r>
      <w:r>
        <w:t>are based on reducing repeated measurement on each subject to a single effect (usually a change score)</w:t>
      </w:r>
      <w:r w:rsidR="008F69D9">
        <w:t>. T</w:t>
      </w:r>
      <w:r>
        <w:t xml:space="preserve">he resulting analyses are as effective as mixed modeling for </w:t>
      </w:r>
      <w:r w:rsidR="008F69D9">
        <w:t xml:space="preserve">mean </w:t>
      </w:r>
      <w:r>
        <w:t xml:space="preserve">effects and individual responses. </w:t>
      </w:r>
      <w:r w:rsidR="0003355D" w:rsidRPr="00CE3F42">
        <w:t>When</w:t>
      </w:r>
      <w:r w:rsidR="005E1CB1" w:rsidRPr="00CE3F42">
        <w:t xml:space="preserve"> I added a covariate to the spreadsheets</w:t>
      </w:r>
      <w:r w:rsidR="008F69D9">
        <w:t xml:space="preserve"> </w:t>
      </w:r>
      <w:r w:rsidR="00701E85" w:rsidRPr="00DD344D">
        <w:t>11 years ago</w:t>
      </w:r>
      <w:r w:rsidR="0057353A">
        <w:t xml:space="preserve"> </w:t>
      </w:r>
      <w:r w:rsidR="00BC5CD7">
        <w:fldChar w:fldCharType="begin"/>
      </w:r>
      <w:r w:rsidR="00BE2DB0">
        <w:instrText xml:space="preserve"> ADDIN EN.CITE &lt;EndNote&gt;&lt;Cite&gt;&lt;Author&gt;Hopkins&lt;/Author&gt;&lt;Year&gt;2006&lt;/Year&gt;&lt;RecNum&gt;1&lt;/RecNum&gt;&lt;DisplayText&gt;(Hopkins, 2006a)&lt;/DisplayText&gt;&lt;record&gt;&lt;rec-number&gt;1&lt;/rec-number&gt;&lt;foreign-keys&gt;&lt;key app="EN" db-id="0e2pa2eaeza0sserp9cpddwwpddpvazz9vpe"&gt;1&lt;/key&gt;&lt;/foreign-keys&gt;&lt;ref-type name="Journal Article"&gt;17&lt;/ref-type&gt;&lt;contributors&gt;&lt;authors&gt;&lt;author&gt;Hopkins, W G&lt;/author&gt;&lt;/authors&gt;&lt;/contributors&gt;&lt;auth-address&gt;Sport and Recreation, AUT University, Auckland 0627, New Zealand. Email: will=AT=clear.net.nz&lt;/auth-address&gt;&lt;titles&gt;&lt;title&gt;Spreadsheets for analysis of controlled trials, with adjustment for a subject characteristic&lt;/title&gt;&lt;secondary-title&gt;Sportscience&lt;/secondary-title&gt;&lt;/titles&gt;&lt;pages&gt;46-50&lt;/pages&gt;&lt;volume&gt;10&lt;/volume&gt;&lt;keywords&gt;&lt;keyword&gt;crossover, design, inference, repeated measures, intervention, randomized, transformation, t statistic&lt;/keyword&gt;&lt;/keywords&gt;&lt;dates&gt;&lt;year&gt;2006&lt;/year&gt;&lt;/dates&gt;&lt;urls&gt;&lt;related-urls&gt;&lt;url&gt;http://sportsci.org/2006/wghcontrial.htm&lt;/url&gt;&lt;/related-urls&gt;&lt;/urls&gt;&lt;/record&gt;&lt;/Cite&gt;&lt;/EndNote&gt;</w:instrText>
      </w:r>
      <w:r w:rsidR="00BC5CD7">
        <w:fldChar w:fldCharType="separate"/>
      </w:r>
      <w:r w:rsidR="00BE2DB0">
        <w:rPr>
          <w:noProof/>
        </w:rPr>
        <w:t>(</w:t>
      </w:r>
      <w:hyperlink w:anchor="_ENREF_2" w:tooltip="Hopkins, 2006 #1" w:history="1">
        <w:r w:rsidR="001D0048">
          <w:rPr>
            <w:noProof/>
          </w:rPr>
          <w:t>Hopkins, 2006a</w:t>
        </w:r>
      </w:hyperlink>
      <w:r w:rsidR="00BE2DB0">
        <w:rPr>
          <w:noProof/>
        </w:rPr>
        <w:t>)</w:t>
      </w:r>
      <w:r w:rsidR="00BC5CD7">
        <w:fldChar w:fldCharType="end"/>
      </w:r>
      <w:r w:rsidR="008F69D9">
        <w:t xml:space="preserve"> to allow adjustment for a modifying subject characteristic</w:t>
      </w:r>
      <w:r w:rsidR="005E1CB1" w:rsidRPr="00CE3F42">
        <w:t>, I acknowledged</w:t>
      </w:r>
      <w:r w:rsidR="00701E85">
        <w:t xml:space="preserve"> in the</w:t>
      </w:r>
      <w:r w:rsidR="005E1CB1" w:rsidRPr="00CE3F42">
        <w:t xml:space="preserve"> </w:t>
      </w:r>
      <w:hyperlink r:id="rId29" w:history="1">
        <w:r w:rsidR="00701E85" w:rsidRPr="00701E85">
          <w:rPr>
            <w:rStyle w:val="Hyperlink"/>
            <w:noProof w:val="0"/>
          </w:rPr>
          <w:t>article</w:t>
        </w:r>
      </w:hyperlink>
      <w:r w:rsidR="00701E85">
        <w:t xml:space="preserve"> </w:t>
      </w:r>
      <w:r w:rsidR="005E1CB1" w:rsidRPr="00CE3F42">
        <w:t>that</w:t>
      </w:r>
      <w:r w:rsidR="0003355D" w:rsidRPr="00CE3F42">
        <w:t xml:space="preserve"> "extending the analysis to two or more covariates is simple in theory, but it is practically impossible in Excel because of the bizarre awkwardness of the LINEST function (which performs the necessary multiple linear regression)." I </w:t>
      </w:r>
      <w:r w:rsidR="00D81C0C">
        <w:t>have now solved this problem</w:t>
      </w:r>
      <w:r w:rsidR="0003355D" w:rsidRPr="00CE3F42">
        <w:t xml:space="preserve"> by </w:t>
      </w:r>
      <w:r w:rsidR="00E953E4" w:rsidRPr="00CE3F42">
        <w:t xml:space="preserve">getting the user </w:t>
      </w:r>
      <w:r w:rsidR="00D81C0C">
        <w:t xml:space="preserve">of the spreadsheet </w:t>
      </w:r>
      <w:r w:rsidR="00E953E4" w:rsidRPr="00CE3F42">
        <w:t xml:space="preserve">to specify only one effect </w:t>
      </w:r>
      <w:r w:rsidR="00176B3C">
        <w:t xml:space="preserve">at </w:t>
      </w:r>
      <w:r w:rsidR="00E953E4" w:rsidRPr="00CE3F42">
        <w:t>a time, using a row of weighting factors to combine the repeated measurements into a single "custom" effect.</w:t>
      </w:r>
      <w:r w:rsidR="00D95388">
        <w:t xml:space="preserve"> </w:t>
      </w:r>
    </w:p>
    <w:p w:rsidR="00EB2E37" w:rsidRDefault="00E953E4" w:rsidP="009B0FBD">
      <w:r w:rsidRPr="00CE3F42">
        <w:t>The only other challenge</w:t>
      </w:r>
      <w:r w:rsidR="00D81C0C">
        <w:t xml:space="preserve"> in updating the spreadsheets</w:t>
      </w:r>
      <w:r w:rsidRPr="00CE3F42">
        <w:t xml:space="preserve"> was to derive the </w:t>
      </w:r>
      <w:r w:rsidR="00A35BCA" w:rsidRPr="00CE3F42">
        <w:t xml:space="preserve">custom effect's </w:t>
      </w:r>
      <w:r w:rsidRPr="00CE3F42">
        <w:t>standard error</w:t>
      </w:r>
      <w:r w:rsidR="00A35BCA" w:rsidRPr="00CE3F42">
        <w:t xml:space="preserve">, which </w:t>
      </w:r>
      <w:r w:rsidRPr="00CE3F42">
        <w:t>is needed for confidence limits and magnitude-based inferences.</w:t>
      </w:r>
      <w:r w:rsidR="00CC3E68" w:rsidRPr="00CE3F42">
        <w:t xml:space="preserve"> This challenge is easiest to understand with the crossover </w:t>
      </w:r>
      <w:r w:rsidR="00476EB5" w:rsidRPr="00CE3F42">
        <w:t>spreadsheet</w:t>
      </w:r>
      <w:r w:rsidR="00CC3E68" w:rsidRPr="00CE3F42">
        <w:t>.</w:t>
      </w:r>
      <w:r w:rsidR="00476EB5" w:rsidRPr="00CE3F42">
        <w:t xml:space="preserve"> Inclusion of covariates with a crossover is simply a matter of fitting</w:t>
      </w:r>
      <w:r w:rsidR="00CC3E68" w:rsidRPr="00CE3F42">
        <w:t xml:space="preserve"> </w:t>
      </w:r>
      <w:r w:rsidR="00476EB5" w:rsidRPr="00CE3F42">
        <w:t xml:space="preserve">a multiple linear regression, in which the covariates predict the </w:t>
      </w:r>
      <w:r w:rsidR="00A35BCA" w:rsidRPr="00CE3F42">
        <w:t xml:space="preserve">individual </w:t>
      </w:r>
      <w:r w:rsidR="00476EB5" w:rsidRPr="00CE3F42">
        <w:t>values of the custom effect.</w:t>
      </w:r>
      <w:r w:rsidR="00D216F1">
        <w:t xml:space="preserve"> </w:t>
      </w:r>
      <w:r w:rsidR="00476EB5" w:rsidRPr="00CE3F42">
        <w:t xml:space="preserve">The value of the effect predicted at the means or some other chosen values of the covariates is the adjusted </w:t>
      </w:r>
      <w:r w:rsidR="00CF5F7A" w:rsidRPr="00CE3F42">
        <w:t>effect–</w:t>
      </w:r>
      <w:r w:rsidR="00476EB5" w:rsidRPr="00CE3F42">
        <w:t>that is, the effect adjusted to the mean values of the covariates</w:t>
      </w:r>
      <w:r w:rsidR="00CF5F7A" w:rsidRPr="00CE3F42">
        <w:t>–and hence the need for the standard error of a predicted value in a multiple linear regression</w:t>
      </w:r>
      <w:r w:rsidR="00476EB5" w:rsidRPr="00CE3F42">
        <w:t xml:space="preserve">. </w:t>
      </w:r>
      <w:r w:rsidR="00CC3E68" w:rsidRPr="00CE3F42">
        <w:t>LIN</w:t>
      </w:r>
      <w:r w:rsidR="00476EB5" w:rsidRPr="00CE3F42">
        <w:t>EST pro</w:t>
      </w:r>
      <w:r w:rsidR="00CC3E68" w:rsidRPr="00CE3F42">
        <w:t>v</w:t>
      </w:r>
      <w:r w:rsidR="00476EB5" w:rsidRPr="00CE3F42">
        <w:t xml:space="preserve">ides standard errors </w:t>
      </w:r>
      <w:r w:rsidR="00CF5F7A" w:rsidRPr="00CE3F42">
        <w:t>only for the regression coefficients, not for any linear combination of the regression coeffi</w:t>
      </w:r>
      <w:r w:rsidR="00A35BCA" w:rsidRPr="00CE3F42">
        <w:t xml:space="preserve">cients. </w:t>
      </w:r>
      <w:r w:rsidR="00CF5F7A" w:rsidRPr="00CE3F42">
        <w:t>After a fruitless search on the Internet, I worked out the appropriate formula from first principles.</w:t>
      </w:r>
      <w:r w:rsidR="00D216F1">
        <w:t xml:space="preserve"> </w:t>
      </w:r>
      <w:r w:rsidR="00CF5F7A" w:rsidRPr="00CE3F42">
        <w:t>The formula take</w:t>
      </w:r>
      <w:r w:rsidR="00525F93" w:rsidRPr="00CE3F42">
        <w:t>s</w:t>
      </w:r>
      <w:r w:rsidR="00CF5F7A" w:rsidRPr="00CE3F42">
        <w:t xml:space="preserve"> into account the correlation between the two predictors to reduce (for a positive correlation) the standard error given by the sum of the squares of the standard errors for </w:t>
      </w:r>
      <w:r w:rsidR="00525F93" w:rsidRPr="00CE3F42">
        <w:t>the</w:t>
      </w:r>
      <w:r w:rsidR="00CF5F7A" w:rsidRPr="00CE3F42">
        <w:t xml:space="preserve"> contributions of each predictor.</w:t>
      </w:r>
      <w:r w:rsidR="00525F93" w:rsidRPr="00CE3F42">
        <w:t xml:space="preserve"> You can find the formula in the cell beneath the label "SE pred" in each spreadsheet. For the controlled trial and pre-post crossover spreadsheets, the </w:t>
      </w:r>
      <w:r w:rsidR="00525F93" w:rsidRPr="00CE3F42">
        <w:lastRenderedPageBreak/>
        <w:t>standard errors of the adjusted custom effects in the two groups are combined</w:t>
      </w:r>
      <w:r w:rsidR="003518E8" w:rsidRPr="00CE3F42">
        <w:t xml:space="preserve"> as in the previous versions of the spreadsheets: using the Satterthwaite </w:t>
      </w:r>
      <w:r w:rsidR="00BC5CD7">
        <w:fldChar w:fldCharType="begin"/>
      </w:r>
      <w:r w:rsidR="00BC5CD7">
        <w:instrText xml:space="preserve"> ADDIN EN.CITE &lt;EndNote&gt;&lt;Cite ExcludeAuth="1"&gt;&lt;Author&gt;Satterthwaite&lt;/Author&gt;&lt;Year&gt;1946&lt;/Year&gt;&lt;RecNum&gt;2&lt;/RecNum&gt;&lt;DisplayText&gt;(1946)&lt;/DisplayText&gt;&lt;record&gt;&lt;rec-number&gt;2&lt;/rec-number&gt;&lt;foreign-keys&gt;&lt;key app="EN" db-id="0e2pa2eaeza0sserp9cpddwwpddpvazz9vpe"&gt;2&lt;/key&gt;&lt;/foreign-keys&gt;&lt;ref-type name="Journal Article"&gt;17&lt;/ref-type&gt;&lt;contributors&gt;&lt;authors&gt;&lt;author&gt;Satterthwaite, F W&lt;/author&gt;&lt;/authors&gt;&lt;/contributors&gt;&lt;titles&gt;&lt;title&gt;An approximate distribution of estimates of variance components&lt;/title&gt;&lt;secondary-title&gt;Biometrics Bulletin&lt;/secondary-title&gt;&lt;/titles&gt;&lt;pages&gt;110-114&lt;/pages&gt;&lt;volume&gt;2&lt;/volume&gt;&lt;keywords&gt;&lt;keyword&gt;stats, degrees of freedom, confidence limits&lt;/keyword&gt;&lt;/keywords&gt;&lt;dates&gt;&lt;year&gt;1946&lt;/year&gt;&lt;/dates&gt;&lt;urls&gt;&lt;/urls&gt;&lt;/record&gt;&lt;/Cite&gt;&lt;/EndNote&gt;</w:instrText>
      </w:r>
      <w:r w:rsidR="00BC5CD7">
        <w:fldChar w:fldCharType="separate"/>
      </w:r>
      <w:r w:rsidR="00BC5CD7">
        <w:rPr>
          <w:noProof/>
        </w:rPr>
        <w:t>(</w:t>
      </w:r>
      <w:hyperlink w:anchor="_ENREF_5" w:tooltip="Satterthwaite, 1946 #2" w:history="1">
        <w:r w:rsidR="001D0048">
          <w:rPr>
            <w:noProof/>
          </w:rPr>
          <w:t>1946</w:t>
        </w:r>
      </w:hyperlink>
      <w:r w:rsidR="00BC5CD7">
        <w:rPr>
          <w:noProof/>
        </w:rPr>
        <w:t>)</w:t>
      </w:r>
      <w:r w:rsidR="00BC5CD7">
        <w:fldChar w:fldCharType="end"/>
      </w:r>
      <w:r w:rsidR="00EB053F">
        <w:t xml:space="preserve"> </w:t>
      </w:r>
      <w:r w:rsidR="003518E8" w:rsidRPr="00CE3F42">
        <w:t>approximation for degrees of freedom (controlled trials), and using the correlation between the custom effects (pre-post crossover).</w:t>
      </w:r>
      <w:r w:rsidR="00E55B27" w:rsidRPr="00CE3F42">
        <w:t xml:space="preserve"> </w:t>
      </w:r>
    </w:p>
    <w:p w:rsidR="008C24DD" w:rsidRDefault="008C24DD" w:rsidP="009B0FBD">
      <w:r>
        <w:t>A</w:t>
      </w:r>
      <w:r w:rsidRPr="00CE3F42">
        <w:t xml:space="preserve">ccuracy of the computations in the spreadsheets was checked by </w:t>
      </w:r>
      <w:r>
        <w:t>analys</w:t>
      </w:r>
      <w:r w:rsidRPr="00CE3F42">
        <w:t xml:space="preserve">ing </w:t>
      </w:r>
      <w:r>
        <w:t xml:space="preserve">the </w:t>
      </w:r>
      <w:r w:rsidRPr="00CE3F42">
        <w:t>simulated datasets</w:t>
      </w:r>
      <w:r>
        <w:t xml:space="preserve"> shown there</w:t>
      </w:r>
      <w:r w:rsidRPr="00CE3F42">
        <w:t xml:space="preserve"> with mixed modeling in the University Edition of the Statistical Analysis System (SAS Studio). </w:t>
      </w:r>
      <w:r>
        <w:t xml:space="preserve">The programs can be found in the suite of materials for the </w:t>
      </w:r>
      <w:hyperlink r:id="rId30" w:anchor="SAS" w:history="1">
        <w:r w:rsidRPr="008C24DD">
          <w:rPr>
            <w:rStyle w:val="Hyperlink"/>
            <w:noProof w:val="0"/>
          </w:rPr>
          <w:t>mixed-model workshop</w:t>
        </w:r>
      </w:hyperlink>
      <w:r w:rsidR="00EB053F">
        <w:t xml:space="preserve"> </w:t>
      </w:r>
      <w:r w:rsidR="00BC5CD7">
        <w:fldChar w:fldCharType="begin"/>
      </w:r>
      <w:r w:rsidR="00BC5CD7">
        <w:instrText xml:space="preserve"> ADDIN EN.CITE &lt;EndNote&gt;&lt;Cite&gt;&lt;Author&gt;Hopkins&lt;/Author&gt;&lt;Year&gt;2016&lt;/Year&gt;&lt;RecNum&gt;3&lt;/RecNum&gt;&lt;DisplayText&gt;(Hopkins, 2016)&lt;/DisplayText&gt;&lt;record&gt;&lt;rec-number&gt;3&lt;/rec-number&gt;&lt;foreign-keys&gt;&lt;key app="EN" db-id="0e2pa2eaeza0sserp9cpddwwpddpvazz9vpe"&gt;3&lt;/key&gt;&lt;/foreign-keys&gt;&lt;ref-type name="Journal Article"&gt;17&lt;/ref-type&gt;&lt;contributors&gt;&lt;authors&gt;&lt;author&gt;Hopkins, W G&lt;/author&gt;&lt;/authors&gt;&lt;/contributors&gt;&lt;titles&gt;&lt;title&gt;SAS (and R) for mixed models&lt;/title&gt;&lt;secondary-title&gt;Sportscience&lt;/secondary-title&gt;&lt;/titles&gt;&lt;pages&gt;iii&lt;/pages&gt;&lt;volume&gt;20&lt;/volume&gt;&lt;dates&gt;&lt;year&gt;2016&lt;/year&gt;&lt;/dates&gt;&lt;urls&gt;&lt;/urls&gt;&lt;/record&gt;&lt;/Cite&gt;&lt;/EndNote&gt;</w:instrText>
      </w:r>
      <w:r w:rsidR="00BC5CD7">
        <w:fldChar w:fldCharType="separate"/>
      </w:r>
      <w:r w:rsidR="00BC5CD7">
        <w:rPr>
          <w:noProof/>
        </w:rPr>
        <w:t>(</w:t>
      </w:r>
      <w:hyperlink w:anchor="_ENREF_4" w:tooltip="Hopkins, 2016 #3" w:history="1">
        <w:r w:rsidR="001D0048">
          <w:rPr>
            <w:noProof/>
          </w:rPr>
          <w:t>Hopkins, 2016</w:t>
        </w:r>
      </w:hyperlink>
      <w:r w:rsidR="00BC5CD7">
        <w:rPr>
          <w:noProof/>
        </w:rPr>
        <w:t>)</w:t>
      </w:r>
      <w:r w:rsidR="00BC5CD7">
        <w:fldChar w:fldCharType="end"/>
      </w:r>
      <w:r>
        <w:t>.</w:t>
      </w:r>
    </w:p>
    <w:p w:rsidR="00E55B27" w:rsidRPr="00CE3F42" w:rsidRDefault="006874EC" w:rsidP="009B0FBD">
      <w:r>
        <w:t xml:space="preserve">The old spreadsheets can be accessed from the links in the </w:t>
      </w:r>
      <w:hyperlink r:id="rId31" w:history="1">
        <w:r w:rsidRPr="006874EC">
          <w:rPr>
            <w:rStyle w:val="Hyperlink"/>
            <w:noProof w:val="0"/>
          </w:rPr>
          <w:t>2006 article</w:t>
        </w:r>
      </w:hyperlink>
      <w:r>
        <w:t xml:space="preserve">. </w:t>
      </w:r>
      <w:r w:rsidR="00E55B27" w:rsidRPr="00CE3F42">
        <w:t xml:space="preserve">The new spreadsheets have the following new </w:t>
      </w:r>
      <w:r w:rsidR="007341AE">
        <w:t xml:space="preserve">or improved </w:t>
      </w:r>
      <w:r w:rsidR="00E55B27" w:rsidRPr="00CE3F42">
        <w:t>features…</w:t>
      </w:r>
    </w:p>
    <w:p w:rsidR="00EB2E37" w:rsidRPr="00CE3F42" w:rsidRDefault="00EB2E37" w:rsidP="00E55B27">
      <w:pPr>
        <w:pStyle w:val="ListBullet"/>
      </w:pPr>
      <w:r w:rsidRPr="00CE3F42">
        <w:rPr>
          <w:rFonts w:ascii="Arial Narrow" w:hAnsi="Arial Narrow"/>
          <w:b/>
        </w:rPr>
        <w:t>Missing data not permitted when adjusting for both covariates.</w:t>
      </w:r>
      <w:r w:rsidRPr="00CE3F42">
        <w:rPr>
          <w:b/>
        </w:rPr>
        <w:t xml:space="preserve"> </w:t>
      </w:r>
      <w:r w:rsidRPr="00CE3F42">
        <w:t>The analyses for a single covariate will work as before</w:t>
      </w:r>
      <w:r w:rsidR="00176B3C">
        <w:t xml:space="preserve"> with missing values</w:t>
      </w:r>
      <w:r w:rsidRPr="00CE3F42">
        <w:t>, but LINEST does not allow blanks or non-numeric values.</w:t>
      </w:r>
      <w:r w:rsidR="00D216F1">
        <w:t xml:space="preserve"> </w:t>
      </w:r>
      <w:r w:rsidR="00CB05C3">
        <w:t xml:space="preserve">A warning message </w:t>
      </w:r>
      <w:r w:rsidR="005144BA">
        <w:t xml:space="preserve">with instructions on how to deal with it </w:t>
      </w:r>
      <w:r w:rsidR="00CB05C3">
        <w:t>appears when a custom effect includes a missing value.</w:t>
      </w:r>
      <w:r w:rsidR="00D216F1">
        <w:t xml:space="preserve"> </w:t>
      </w:r>
      <w:r w:rsidR="00305CDB">
        <w:t>I</w:t>
      </w:r>
      <w:r w:rsidR="00CB05C3">
        <w:t>f you want to adjust for both covariates, y</w:t>
      </w:r>
      <w:r w:rsidRPr="00CE3F42">
        <w:t xml:space="preserve">ou have to </w:t>
      </w:r>
      <w:r w:rsidR="00CB05C3">
        <w:t>right-click-</w:t>
      </w:r>
      <w:r w:rsidRPr="00CE3F42">
        <w:t>delete</w:t>
      </w:r>
      <w:r w:rsidR="00CB05C3">
        <w:t xml:space="preserve"> the entire row</w:t>
      </w:r>
      <w:r w:rsidRPr="00CE3F42">
        <w:t>.</w:t>
      </w:r>
      <w:r w:rsidR="00BC5CD7">
        <w:t xml:space="preserve"> Generating the error messages required use of the SUMIFS function, which is not available in the </w:t>
      </w:r>
      <w:r w:rsidR="00D672D7">
        <w:t>97-2003 (</w:t>
      </w:r>
      <w:r w:rsidR="00F07FE5">
        <w:t>.</w:t>
      </w:r>
      <w:r w:rsidR="00D672D7">
        <w:t>xls) version of Excel.</w:t>
      </w:r>
      <w:r w:rsidR="00D216F1">
        <w:t xml:space="preserve"> </w:t>
      </w:r>
      <w:r w:rsidR="00D672D7">
        <w:t xml:space="preserve">The new spreadsheets </w:t>
      </w:r>
      <w:r w:rsidR="006874EC">
        <w:t>are</w:t>
      </w:r>
      <w:r w:rsidR="00D672D7">
        <w:t xml:space="preserve"> therefore save</w:t>
      </w:r>
      <w:r w:rsidR="006874EC">
        <w:t>d</w:t>
      </w:r>
      <w:r w:rsidR="00D672D7">
        <w:t xml:space="preserve"> as 2007 versions (</w:t>
      </w:r>
      <w:r w:rsidR="00F07FE5">
        <w:t>.</w:t>
      </w:r>
      <w:r w:rsidR="00D672D7">
        <w:t>xlsx).</w:t>
      </w:r>
    </w:p>
    <w:p w:rsidR="00DD13E2" w:rsidRDefault="00BB4EA8" w:rsidP="00E55B27">
      <w:pPr>
        <w:pStyle w:val="ListBullet"/>
      </w:pPr>
      <w:r w:rsidRPr="00CE3F42">
        <w:rPr>
          <w:rFonts w:ascii="Arial Narrow" w:hAnsi="Arial Narrow"/>
          <w:b/>
        </w:rPr>
        <w:t>Specification of</w:t>
      </w:r>
      <w:r w:rsidR="00DE5A36" w:rsidRPr="00CE3F42">
        <w:rPr>
          <w:rFonts w:ascii="Arial Narrow" w:hAnsi="Arial Narrow"/>
          <w:b/>
        </w:rPr>
        <w:t xml:space="preserve"> a "custom" effect </w:t>
      </w:r>
      <w:r w:rsidR="00A35BCA" w:rsidRPr="00CE3F42">
        <w:rPr>
          <w:rFonts w:ascii="Arial Narrow" w:hAnsi="Arial Narrow"/>
          <w:b/>
        </w:rPr>
        <w:t>with weighting factors</w:t>
      </w:r>
      <w:r w:rsidRPr="00CE3F42">
        <w:rPr>
          <w:rFonts w:ascii="Arial Narrow" w:hAnsi="Arial Narrow"/>
          <w:b/>
        </w:rPr>
        <w:t>.</w:t>
      </w:r>
      <w:r w:rsidRPr="00CE3F42">
        <w:rPr>
          <w:rFonts w:ascii="Arial Narrow" w:hAnsi="Arial Narrow"/>
        </w:rPr>
        <w:t xml:space="preserve"> </w:t>
      </w:r>
      <w:r w:rsidRPr="00CE3F42">
        <w:t xml:space="preserve">See </w:t>
      </w:r>
      <w:r w:rsidR="00DE5A36" w:rsidRPr="00CE3F42">
        <w:t xml:space="preserve">above. </w:t>
      </w:r>
      <w:r w:rsidRPr="00CE3F42">
        <w:t xml:space="preserve">This approach makes it easier for </w:t>
      </w:r>
      <w:r w:rsidR="00F17AA6">
        <w:t>you</w:t>
      </w:r>
      <w:r w:rsidRPr="00CE3F42">
        <w:t xml:space="preserve"> to specify averages of repeated measurements, once </w:t>
      </w:r>
      <w:r w:rsidR="00F17AA6">
        <w:t>you</w:t>
      </w:r>
      <w:r w:rsidRPr="00CE3F42">
        <w:t xml:space="preserve"> understand that averaging n measurements requires weighting factors of 1/n (or -1/n).</w:t>
      </w:r>
      <w:r w:rsidR="005144BA">
        <w:t xml:space="preserve"> An error message appears if the sum of the weights does not equal exactly </w:t>
      </w:r>
      <w:r w:rsidR="00F07FE5">
        <w:t>0 and if the sum of the positive values does not equal exactly 1.</w:t>
      </w:r>
    </w:p>
    <w:p w:rsidR="00DE5A36" w:rsidRDefault="00AE3116" w:rsidP="00E55B27">
      <w:pPr>
        <w:pStyle w:val="ListBullet"/>
      </w:pPr>
      <w:r w:rsidRPr="00CE3F42">
        <w:rPr>
          <w:rFonts w:ascii="Arial Narrow" w:hAnsi="Arial Narrow"/>
          <w:b/>
        </w:rPr>
        <w:t xml:space="preserve">Provision for data </w:t>
      </w:r>
      <w:r w:rsidR="00CC34D8" w:rsidRPr="00CE3F42">
        <w:rPr>
          <w:rFonts w:ascii="Arial Narrow" w:hAnsi="Arial Narrow"/>
          <w:b/>
        </w:rPr>
        <w:t>representing an overt time series</w:t>
      </w:r>
      <w:r w:rsidRPr="00CE3F42">
        <w:rPr>
          <w:rFonts w:ascii="Arial Narrow" w:hAnsi="Arial Narrow"/>
          <w:b/>
        </w:rPr>
        <w:t>.</w:t>
      </w:r>
      <w:r w:rsidRPr="00CE3F42">
        <w:rPr>
          <w:b/>
        </w:rPr>
        <w:t xml:space="preserve"> </w:t>
      </w:r>
      <w:r w:rsidRPr="00CE3F42">
        <w:t xml:space="preserve">The </w:t>
      </w:r>
      <w:r w:rsidR="00CC34D8" w:rsidRPr="00CE3F42">
        <w:t xml:space="preserve">values for the time of each measurement can be inserted and a custom effect specified by fitting </w:t>
      </w:r>
      <w:r w:rsidR="008E7492" w:rsidRPr="00CE3F42">
        <w:t>lines</w:t>
      </w:r>
      <w:r w:rsidR="00CC34D8" w:rsidRPr="00CE3F42">
        <w:t xml:space="preserve"> </w:t>
      </w:r>
      <w:r w:rsidR="008E7492" w:rsidRPr="00CE3F42">
        <w:t>to the</w:t>
      </w:r>
      <w:r w:rsidR="00CC34D8" w:rsidRPr="00CE3F42">
        <w:t xml:space="preserve"> data using the functions SLOPE</w:t>
      </w:r>
      <w:r w:rsidR="008E7492" w:rsidRPr="00CE3F42">
        <w:t xml:space="preserve"> (to determine overall linearized change) or FORECAST (to extrapolate a baseline and compare with observed values during or after an intervention)</w:t>
      </w:r>
      <w:r w:rsidR="00CC34D8" w:rsidRPr="00CE3F42">
        <w:t>.</w:t>
      </w:r>
      <w:r w:rsidR="00CE3F42">
        <w:t xml:space="preserve"> It is also possible to fit non-linear models (e.g., </w:t>
      </w:r>
      <w:r w:rsidR="001B61BA">
        <w:t xml:space="preserve">an exponential model for </w:t>
      </w:r>
      <w:r w:rsidR="00CE3F42">
        <w:t>values reaching a plateau) using the S</w:t>
      </w:r>
      <w:r w:rsidR="001B61BA">
        <w:t>olver in Excel</w:t>
      </w:r>
      <w:r w:rsidR="00CE3F42">
        <w:t>, but you will have to install the Data Analysis pack</w:t>
      </w:r>
      <w:r w:rsidR="001B61BA">
        <w:t xml:space="preserve"> first.</w:t>
      </w:r>
      <w:r w:rsidR="00D216F1">
        <w:t xml:space="preserve"> </w:t>
      </w:r>
      <w:r w:rsidR="001B61BA">
        <w:t xml:space="preserve">If you </w:t>
      </w:r>
      <w:r w:rsidR="001B61BA">
        <w:t xml:space="preserve">can't see it at the far right of the Data menu, follow instructions for installing it at </w:t>
      </w:r>
      <w:hyperlink r:id="rId32" w:tgtFrame="_blank" w:history="1">
        <w:r w:rsidR="001B61BA" w:rsidRPr="001B61BA">
          <w:rPr>
            <w:rStyle w:val="Hyperlink"/>
            <w:noProof w:val="0"/>
          </w:rPr>
          <w:t>this link</w:t>
        </w:r>
      </w:hyperlink>
      <w:r w:rsidR="001B61BA">
        <w:t>. Unfortunately you will have to run the Solver for each subject, so you might need to do it in a separate spreadsheet, then transfer the appropriate parameters from the non-linear model to the Custom effect column.</w:t>
      </w:r>
      <w:r w:rsidR="00D216F1">
        <w:t xml:space="preserve"> </w:t>
      </w:r>
      <w:r w:rsidR="001B61BA">
        <w:t>Figure out in advance whether you should fit the non-linear model to the raw or the log-transformed data.</w:t>
      </w:r>
    </w:p>
    <w:p w:rsidR="008E7492" w:rsidRPr="00CE3F42" w:rsidRDefault="008E7492" w:rsidP="008E7492">
      <w:pPr>
        <w:pStyle w:val="ListBullet"/>
      </w:pPr>
      <w:r w:rsidRPr="00CE3F42">
        <w:rPr>
          <w:rFonts w:ascii="Arial Narrow" w:hAnsi="Arial Narrow"/>
          <w:b/>
        </w:rPr>
        <w:t>A line diagram and a time-series scatterplot of the means and SDs of each repeated measurement.</w:t>
      </w:r>
      <w:r w:rsidR="00EB2E37" w:rsidRPr="00CE3F42">
        <w:t xml:space="preserve"> </w:t>
      </w:r>
      <w:r w:rsidRPr="00CE3F42">
        <w:t xml:space="preserve">For log-transformed data, these graphs show the back-transformed values, and the Y axis is </w:t>
      </w:r>
      <w:r w:rsidR="00AE3116" w:rsidRPr="00CE3F42">
        <w:t>displayed as logarithmic to base 2.</w:t>
      </w:r>
      <w:r w:rsidR="00D216F1">
        <w:t xml:space="preserve"> </w:t>
      </w:r>
      <w:r w:rsidR="00AE3116" w:rsidRPr="00CE3F42">
        <w:t xml:space="preserve">Excel does log plots poorly, so there is advice next to the plots about improving the appearance either by pasting into Powerpoint or by using a different graphing package. </w:t>
      </w:r>
    </w:p>
    <w:p w:rsidR="00E55B27" w:rsidRPr="00CE3F42" w:rsidRDefault="00E55B27" w:rsidP="00E55B27">
      <w:pPr>
        <w:pStyle w:val="ListBullet"/>
      </w:pPr>
      <w:r w:rsidRPr="00CE3F42">
        <w:rPr>
          <w:rFonts w:ascii="Arial Narrow" w:hAnsi="Arial Narrow"/>
          <w:b/>
        </w:rPr>
        <w:t>Adjustment for each predictor separately and together.</w:t>
      </w:r>
      <w:r w:rsidRPr="00CE3F42">
        <w:t xml:space="preserve"> </w:t>
      </w:r>
      <w:r w:rsidR="00371C20" w:rsidRPr="00CE3F42">
        <w:t xml:space="preserve">The effects all sit in adjacent columns, so the reader can </w:t>
      </w:r>
      <w:r w:rsidR="007B7CF2" w:rsidRPr="00CE3F42">
        <w:t xml:space="preserve">easily </w:t>
      </w:r>
      <w:r w:rsidR="00371C20" w:rsidRPr="00CE3F42">
        <w:t>see how the values change when one, other, or both of the covariates are included.</w:t>
      </w:r>
      <w:r w:rsidR="00F17AA6">
        <w:t xml:space="preserve"> In general you should include a covariate if you think it could have a</w:t>
      </w:r>
      <w:r w:rsidR="00F07FE5">
        <w:t xml:space="preserve"> substantial</w:t>
      </w:r>
      <w:r w:rsidR="00F17AA6">
        <w:t xml:space="preserve"> effect, and you should keep it in the analysis even if it doesn't have a substantial or clear effect.</w:t>
      </w:r>
      <w:r w:rsidR="00D216F1">
        <w:t xml:space="preserve"> </w:t>
      </w:r>
      <w:r w:rsidR="00F17AA6">
        <w:t>Of co</w:t>
      </w:r>
      <w:r w:rsidR="00CA4656">
        <w:t>urse, with the current spreadsheet you can end up with only two covariates in the analysis, so you might have to keep one in (for example, the baseline or reference value) and report on each of the others when they are included separately.</w:t>
      </w:r>
      <w:r w:rsidR="00D216F1">
        <w:t xml:space="preserve"> </w:t>
      </w:r>
      <w:r w:rsidR="00CA4656">
        <w:t xml:space="preserve">If the baseline or other covariate does not reduce the width of the confidence interval of the custom effect, removing it from the analysis is acceptable (but report its trivial effect, clear or unclear). </w:t>
      </w:r>
    </w:p>
    <w:p w:rsidR="00371C20" w:rsidRDefault="007B7CF2" w:rsidP="00E55B27">
      <w:pPr>
        <w:pStyle w:val="ListBullet"/>
      </w:pPr>
      <w:r w:rsidRPr="00CE3F42">
        <w:rPr>
          <w:rFonts w:ascii="Arial Narrow" w:hAnsi="Arial Narrow"/>
          <w:b/>
        </w:rPr>
        <w:t>The</w:t>
      </w:r>
      <w:r w:rsidR="00371C20" w:rsidRPr="00CE3F42">
        <w:rPr>
          <w:rFonts w:ascii="Arial Narrow" w:hAnsi="Arial Narrow"/>
          <w:b/>
        </w:rPr>
        <w:t xml:space="preserve"> appropriate baseline value of the dependent variable</w:t>
      </w:r>
      <w:r w:rsidRPr="00CE3F42">
        <w:rPr>
          <w:rFonts w:ascii="Arial Narrow" w:hAnsi="Arial Narrow"/>
          <w:b/>
        </w:rPr>
        <w:t xml:space="preserve"> as </w:t>
      </w:r>
      <w:r w:rsidR="00D672D7">
        <w:rPr>
          <w:rFonts w:ascii="Arial Narrow" w:hAnsi="Arial Narrow"/>
          <w:b/>
        </w:rPr>
        <w:t>a default</w:t>
      </w:r>
      <w:r w:rsidRPr="00CE3F42">
        <w:rPr>
          <w:rFonts w:ascii="Arial Narrow" w:hAnsi="Arial Narrow"/>
          <w:b/>
        </w:rPr>
        <w:t xml:space="preserve"> predictor</w:t>
      </w:r>
      <w:r w:rsidR="00371C20" w:rsidRPr="00CE3F42">
        <w:rPr>
          <w:rFonts w:ascii="Arial Narrow" w:hAnsi="Arial Narrow"/>
          <w:b/>
        </w:rPr>
        <w:t>.</w:t>
      </w:r>
      <w:r w:rsidR="00D216F1">
        <w:rPr>
          <w:rFonts w:ascii="Arial Narrow" w:hAnsi="Arial Narrow"/>
          <w:b/>
        </w:rPr>
        <w:t xml:space="preserve"> </w:t>
      </w:r>
      <w:r w:rsidR="00DB48F9" w:rsidRPr="00CE3F42">
        <w:rPr>
          <w:i/>
        </w:rPr>
        <w:t>Appropriate</w:t>
      </w:r>
      <w:r w:rsidR="00DB48F9" w:rsidRPr="00CE3F42">
        <w:t xml:space="preserve"> here is the v</w:t>
      </w:r>
      <w:r w:rsidR="00371C20" w:rsidRPr="00CE3F42">
        <w:t>alue of the trial</w:t>
      </w:r>
      <w:r w:rsidR="0077130E">
        <w:t xml:space="preserve"> or treatment or mean of the trials</w:t>
      </w:r>
      <w:r w:rsidR="00371C20" w:rsidRPr="00CE3F42">
        <w:t xml:space="preserve"> or treat</w:t>
      </w:r>
      <w:r w:rsidR="0077130E">
        <w:t>ment</w:t>
      </w:r>
      <w:r w:rsidR="00371C20" w:rsidRPr="00CE3F42">
        <w:t>s chosen to provide the standard deviation for standardizing</w:t>
      </w:r>
      <w:r w:rsidR="00DB48F9" w:rsidRPr="00CE3F42">
        <w:t xml:space="preserve">. </w:t>
      </w:r>
      <w:r w:rsidR="0077130E">
        <w:t xml:space="preserve">It is shown as the X2 covariate and its log transform. </w:t>
      </w:r>
      <w:r w:rsidR="00D672D7">
        <w:t xml:space="preserve">Use of the SUMIFS function was also required to </w:t>
      </w:r>
      <w:r w:rsidR="0077130E">
        <w:t xml:space="preserve">display the </w:t>
      </w:r>
      <w:r w:rsidR="00F07FE5">
        <w:t xml:space="preserve">values of the </w:t>
      </w:r>
      <w:r w:rsidR="0077130E">
        <w:t>chosen trial(s) or treatment(s). You can replace the formulae in the raw-data X2 cells with the values of</w:t>
      </w:r>
      <w:r w:rsidR="00371C20" w:rsidRPr="00CE3F42">
        <w:t xml:space="preserve"> another covariate</w:t>
      </w:r>
      <w:r w:rsidR="0077130E">
        <w:t>, in which case the values are not log transformed</w:t>
      </w:r>
      <w:r w:rsidR="00371C20" w:rsidRPr="00CE3F42">
        <w:t xml:space="preserve">. </w:t>
      </w:r>
    </w:p>
    <w:p w:rsidR="006B0805" w:rsidRPr="00F856F7" w:rsidRDefault="006B0805" w:rsidP="006B0805">
      <w:pPr>
        <w:pStyle w:val="ListBullet"/>
      </w:pPr>
      <w:r w:rsidRPr="00F856F7">
        <w:rPr>
          <w:rFonts w:ascii="Arial Narrow" w:hAnsi="Arial Narrow"/>
          <w:b/>
        </w:rPr>
        <w:t>Improved advice on binary predictor variables.</w:t>
      </w:r>
      <w:r>
        <w:t xml:space="preserve"> A comment in the X1 covariate heading sug</w:t>
      </w:r>
      <w:r>
        <w:lastRenderedPageBreak/>
        <w:t>gests that you can code the variable</w:t>
      </w:r>
      <w:r w:rsidRPr="007341AE">
        <w:t xml:space="preserve"> as 0 and 1 to represent, for example, fe</w:t>
      </w:r>
      <w:r>
        <w:t xml:space="preserve">males and males. Comments in the cells </w:t>
      </w:r>
      <w:r w:rsidRPr="00F856F7">
        <w:rPr>
          <w:b/>
        </w:rPr>
        <w:t>Adjusted to predictor</w:t>
      </w:r>
      <w:r>
        <w:t xml:space="preserve"> and </w:t>
      </w:r>
      <w:r w:rsidRPr="00F856F7">
        <w:rPr>
          <w:b/>
        </w:rPr>
        <w:t>Effect of delta predictor</w:t>
      </w:r>
      <w:r>
        <w:t xml:space="preserve"> explain how to get the mean of females and males and their difference. I</w:t>
      </w:r>
      <w:r w:rsidRPr="007341AE">
        <w:t xml:space="preserve">t is better to analyze subgroups separately to allow for different errors and different effects of the other covariate, then compare and possibly combine the effects for the two (or more) groups using the </w:t>
      </w:r>
      <w:hyperlink r:id="rId33" w:history="1">
        <w:r w:rsidRPr="0092545F">
          <w:rPr>
            <w:rStyle w:val="Hyperlink"/>
            <w:noProof w:val="0"/>
          </w:rPr>
          <w:t>combine/compare effects</w:t>
        </w:r>
      </w:hyperlink>
      <w:r w:rsidRPr="007341AE">
        <w:t xml:space="preserve"> spreadsheet</w:t>
      </w:r>
      <w:r>
        <w:t xml:space="preserve"> </w:t>
      </w:r>
      <w:r w:rsidR="00BE2DB0">
        <w:fldChar w:fldCharType="begin"/>
      </w:r>
      <w:r w:rsidR="00BE2DB0">
        <w:instrText xml:space="preserve"> ADDIN EN.CITE &lt;EndNote&gt;&lt;Cite&gt;&lt;Author&gt;Hopkins&lt;/Author&gt;&lt;Year&gt;2006&lt;/Year&gt;&lt;RecNum&gt;4&lt;/RecNum&gt;&lt;DisplayText&gt;(Hopkins, 2006b)&lt;/DisplayText&gt;&lt;record&gt;&lt;rec-number&gt;4&lt;/rec-number&gt;&lt;foreign-keys&gt;&lt;key app="EN" db-id="0e2pa2eaeza0sserp9cpddwwpddpvazz9vpe"&gt;4&lt;/key&gt;&lt;/foreign-keys&gt;&lt;ref-type name="Journal Article"&gt;17&lt;/ref-type&gt;&lt;contributors&gt;&lt;authors&gt;&lt;author&gt;Hopkins, W G&lt;/author&gt;&lt;/authors&gt;&lt;/contributors&gt;&lt;auth-address&gt;Sport and Recreation, AUT University, Auckland 0627, New Zealand. Email: will=AT=clear.net.nz&lt;/auth-address&gt;&lt;titles&gt;&lt;title&gt;A spreadsheet for combining outcomes from several subject groups&lt;/title&gt;&lt;secondary-title&gt;Sportscience&lt;/secondary-title&gt;&lt;/titles&gt;&lt;pages&gt;51-53&lt;/pages&gt;&lt;volume&gt;10&lt;/volume&gt;&lt;keywords&gt;&lt;keyword&gt;confidence limits, confounding, covariate, inference, modeling&lt;/keyword&gt;&lt;/keywords&gt;&lt;dates&gt;&lt;year&gt;2006&lt;/year&gt;&lt;/dates&gt;&lt;urls&gt;&lt;related-urls&gt;&lt;url&gt;http://sportsci.org/2006/wghcom.htm&lt;/url&gt;&lt;/related-urls&gt;&lt;/urls&gt;&lt;/record&gt;&lt;/Cite&gt;&lt;/EndNote&gt;</w:instrText>
      </w:r>
      <w:r w:rsidR="00BE2DB0">
        <w:fldChar w:fldCharType="separate"/>
      </w:r>
      <w:r w:rsidR="00BE2DB0">
        <w:rPr>
          <w:noProof/>
        </w:rPr>
        <w:t>(</w:t>
      </w:r>
      <w:hyperlink w:anchor="_ENREF_3" w:tooltip="Hopkins, 2006 #4" w:history="1">
        <w:r w:rsidR="001D0048">
          <w:rPr>
            <w:noProof/>
          </w:rPr>
          <w:t>Hopkins, 2006b</w:t>
        </w:r>
      </w:hyperlink>
      <w:r w:rsidR="00BE2DB0">
        <w:rPr>
          <w:noProof/>
        </w:rPr>
        <w:t>)</w:t>
      </w:r>
      <w:r w:rsidR="00BE2DB0">
        <w:fldChar w:fldCharType="end"/>
      </w:r>
      <w:r w:rsidRPr="007341AE">
        <w:t>.</w:t>
      </w:r>
    </w:p>
    <w:p w:rsidR="00185945" w:rsidRPr="00CE3F42" w:rsidRDefault="00185945" w:rsidP="00185945">
      <w:pPr>
        <w:pStyle w:val="ListBullet"/>
      </w:pPr>
      <w:r w:rsidRPr="00CE3F42">
        <w:rPr>
          <w:rFonts w:ascii="Arial Narrow" w:hAnsi="Arial Narrow"/>
          <w:b/>
        </w:rPr>
        <w:t>Improved instructions about mediator (mechanisms) analyses.</w:t>
      </w:r>
      <w:r w:rsidRPr="00CE3F42">
        <w:t xml:space="preserve"> Comments in several cells direct </w:t>
      </w:r>
      <w:r>
        <w:t>you</w:t>
      </w:r>
      <w:r w:rsidRPr="00CE3F42">
        <w:t xml:space="preserve"> to investigate a potential mediator by including its change scores as the X1 predictor. The change scores have to match those of the custom effect, of course. The custom effect adjusted to X1 = 0 is then the custom effect </w:t>
      </w:r>
      <w:r w:rsidRPr="00B25785">
        <w:rPr>
          <w:i/>
        </w:rPr>
        <w:t>independent</w:t>
      </w:r>
      <w:r w:rsidRPr="00CE3F42">
        <w:t xml:space="preserve"> </w:t>
      </w:r>
      <w:r w:rsidRPr="00B25785">
        <w:rPr>
          <w:i/>
        </w:rPr>
        <w:t>of</w:t>
      </w:r>
      <w:r w:rsidRPr="00CE3F42">
        <w:t xml:space="preserve"> the predictor</w:t>
      </w:r>
      <w:r>
        <w:t>,</w:t>
      </w:r>
      <w:r w:rsidRPr="00CE3F42">
        <w:t xml:space="preserve"> and setting </w:t>
      </w:r>
      <w:r w:rsidRPr="00CE3F42">
        <w:rPr>
          <w:b/>
        </w:rPr>
        <w:t xml:space="preserve">Effect of delta predictor </w:t>
      </w:r>
      <w:r w:rsidRPr="00CE3F42">
        <w:t xml:space="preserve">to the mean change of the predictor provides the custom effect </w:t>
      </w:r>
      <w:r w:rsidRPr="00B25785">
        <w:rPr>
          <w:i/>
        </w:rPr>
        <w:t>explained by</w:t>
      </w:r>
      <w:r w:rsidRPr="00CE3F42">
        <w:t xml:space="preserve"> the predictor.</w:t>
      </w:r>
    </w:p>
    <w:p w:rsidR="007403DE" w:rsidRPr="00CE3F42" w:rsidRDefault="007403DE" w:rsidP="007403DE">
      <w:pPr>
        <w:pStyle w:val="ListBullet"/>
        <w:numPr>
          <w:ilvl w:val="0"/>
          <w:numId w:val="32"/>
        </w:numPr>
      </w:pPr>
      <w:r w:rsidRPr="00F856F7">
        <w:rPr>
          <w:rFonts w:ascii="Arial Narrow" w:hAnsi="Arial Narrow"/>
          <w:b/>
        </w:rPr>
        <w:t>Adjustment for an order effect in a crossover.</w:t>
      </w:r>
      <w:r w:rsidRPr="008F69D9">
        <w:t xml:space="preserve"> </w:t>
      </w:r>
      <w:r>
        <w:t>Such adjustment is possible</w:t>
      </w:r>
      <w:r w:rsidRPr="008F69D9">
        <w:t xml:space="preserve"> </w:t>
      </w:r>
      <w:r>
        <w:t xml:space="preserve">in the post-only spreadsheet </w:t>
      </w:r>
      <w:r w:rsidRPr="008F69D9">
        <w:t>only for a crossover of two treatments</w:t>
      </w:r>
      <w:r>
        <w:t>. For example, if the custom effect is TrtC-TrtA</w:t>
      </w:r>
      <w:r w:rsidRPr="008F69D9">
        <w:t xml:space="preserve">, </w:t>
      </w:r>
      <w:r>
        <w:t>for each subject assign X1 the value 1 if TrtC</w:t>
      </w:r>
      <w:r w:rsidRPr="008F69D9">
        <w:t xml:space="preserve"> </w:t>
      </w:r>
      <w:r>
        <w:t xml:space="preserve">was the first treatment or 2 if it was the second treatment. </w:t>
      </w:r>
      <w:r w:rsidRPr="008F69D9">
        <w:t xml:space="preserve">Adjustment for the order effect is then achieved by </w:t>
      </w:r>
      <w:r>
        <w:t xml:space="preserve">adjusting to a value of X1 = </w:t>
      </w:r>
      <w:r w:rsidRPr="008F69D9">
        <w:t>1.5 (which will not be the mean</w:t>
      </w:r>
      <w:r>
        <w:t>,</w:t>
      </w:r>
      <w:r w:rsidRPr="008F69D9">
        <w:t xml:space="preserve"> if the order of treatments was not balanced). The order effect itself </w:t>
      </w:r>
      <w:r>
        <w:t xml:space="preserve">(second minus first treatment) </w:t>
      </w:r>
      <w:r w:rsidRPr="008F69D9">
        <w:t xml:space="preserve">is obtained by </w:t>
      </w:r>
      <w:r>
        <w:t>estimating the effect of delta X1 = 1.</w:t>
      </w:r>
      <w:r w:rsidRPr="008F69D9">
        <w:t xml:space="preserve"> </w:t>
      </w:r>
      <w:r>
        <w:t xml:space="preserve">A similar approach applies to the pre-post crossover. These instructions are included in comments in several cells. </w:t>
      </w:r>
      <w:r w:rsidRPr="008F69D9">
        <w:t>Adjustment for, and estimation of, the order of more than two treatments requires mixed modeling</w:t>
      </w:r>
      <w:r>
        <w:t xml:space="preserve"> with data in "long" format</w:t>
      </w:r>
      <w:r w:rsidRPr="008F69D9">
        <w:t>.</w:t>
      </w:r>
    </w:p>
    <w:p w:rsidR="00576840" w:rsidRPr="00CE3F42" w:rsidRDefault="00B25785" w:rsidP="00E55B27">
      <w:pPr>
        <w:pStyle w:val="ListBullet"/>
      </w:pPr>
      <w:r>
        <w:rPr>
          <w:rFonts w:ascii="Arial Narrow" w:hAnsi="Arial Narrow"/>
          <w:b/>
        </w:rPr>
        <w:t>New</w:t>
      </w:r>
      <w:r w:rsidR="00576840" w:rsidRPr="00CE3F42">
        <w:rPr>
          <w:rFonts w:ascii="Arial Narrow" w:hAnsi="Arial Narrow"/>
          <w:b/>
        </w:rPr>
        <w:t xml:space="preserve"> scatterplots</w:t>
      </w:r>
      <w:r>
        <w:rPr>
          <w:rFonts w:ascii="Arial Narrow" w:hAnsi="Arial Narrow"/>
          <w:b/>
        </w:rPr>
        <w:t>.</w:t>
      </w:r>
      <w:r w:rsidR="00576840" w:rsidRPr="00CE3F42">
        <w:t xml:space="preserve"> </w:t>
      </w:r>
      <w:r w:rsidR="00766D17">
        <w:t>Two scatterplots, o</w:t>
      </w:r>
      <w:r w:rsidR="00576840" w:rsidRPr="00CE3F42">
        <w:t>ne for each predictor</w:t>
      </w:r>
      <w:r w:rsidR="00766D17">
        <w:t xml:space="preserve"> are the same kind as in the previous spreadsheets:</w:t>
      </w:r>
      <w:r w:rsidR="00576840" w:rsidRPr="00CE3F42">
        <w:t xml:space="preserve"> individual values of the custom effect (e.g., a change score) plot</w:t>
      </w:r>
      <w:r w:rsidR="00576840" w:rsidRPr="00CE3F42">
        <w:t>ted against the value of the predictor without adj</w:t>
      </w:r>
      <w:r w:rsidR="00766D17">
        <w:t>ustment for the other predictor</w:t>
      </w:r>
      <w:r>
        <w:t>. There are two new scatterplots: o</w:t>
      </w:r>
      <w:r w:rsidR="00576840" w:rsidRPr="00CE3F42">
        <w:t>ne for each predictor</w:t>
      </w:r>
      <w:r>
        <w:t>,</w:t>
      </w:r>
      <w:r w:rsidR="00576840" w:rsidRPr="00CE3F42">
        <w:t xml:space="preserve"> </w:t>
      </w:r>
      <w:r w:rsidR="00DE5A36" w:rsidRPr="00CE3F42">
        <w:t>showing individual values of the custom effect adjusted to the chosen value of the other predictor</w:t>
      </w:r>
      <w:r w:rsidR="00576840" w:rsidRPr="00CE3F42">
        <w:t>.</w:t>
      </w:r>
      <w:r>
        <w:t xml:space="preserve"> The adjustment is done with the model using both predictors.</w:t>
      </w:r>
    </w:p>
    <w:p w:rsidR="007B7CF2" w:rsidRPr="00CE3F42" w:rsidRDefault="007B7CF2" w:rsidP="00E55B27">
      <w:pPr>
        <w:pStyle w:val="ListBullet"/>
      </w:pPr>
      <w:r w:rsidRPr="00CE3F42">
        <w:rPr>
          <w:rFonts w:ascii="Arial Narrow" w:hAnsi="Arial Narrow"/>
          <w:b/>
        </w:rPr>
        <w:t>Individual responses to a treatment</w:t>
      </w:r>
      <w:r w:rsidR="00D43A6B" w:rsidRPr="00CE3F42">
        <w:rPr>
          <w:rFonts w:ascii="Arial Narrow" w:hAnsi="Arial Narrow"/>
          <w:b/>
        </w:rPr>
        <w:t xml:space="preserve">. </w:t>
      </w:r>
      <w:r w:rsidR="00D66068" w:rsidRPr="00CE3F42">
        <w:t>These are estimated</w:t>
      </w:r>
      <w:r w:rsidR="002D129E" w:rsidRPr="00CE3F42">
        <w:t xml:space="preserve"> as before</w:t>
      </w:r>
      <w:r w:rsidR="00D66068" w:rsidRPr="00CE3F42">
        <w:t xml:space="preserve"> from </w:t>
      </w:r>
      <w:r w:rsidR="002D129E" w:rsidRPr="00CE3F42">
        <w:t>the difference between the variances</w:t>
      </w:r>
      <w:r w:rsidR="00D66068" w:rsidRPr="00CE3F42">
        <w:t xml:space="preserve"> of control and experimental groups or treatments in</w:t>
      </w:r>
      <w:r w:rsidRPr="00CE3F42">
        <w:t xml:space="preserve"> the controlled trial and pre-post crossover spreadsheets</w:t>
      </w:r>
      <w:r w:rsidR="00B25785">
        <w:t>. A</w:t>
      </w:r>
      <w:r w:rsidR="00D43A6B" w:rsidRPr="00CE3F42">
        <w:t xml:space="preserve"> new approach </w:t>
      </w:r>
      <w:r w:rsidR="004A3029" w:rsidRPr="00CE3F42">
        <w:t>was needed for</w:t>
      </w:r>
      <w:r w:rsidRPr="00CE3F42">
        <w:t xml:space="preserve"> the post-only crossover</w:t>
      </w:r>
      <w:r w:rsidR="004A3029" w:rsidRPr="00CE3F42">
        <w:t>: t</w:t>
      </w:r>
      <w:r w:rsidRPr="00CE3F42">
        <w:t>wo treatments assumed to be repeats of a control or reference treatment</w:t>
      </w:r>
      <w:r w:rsidR="00D43A6B" w:rsidRPr="00CE3F42">
        <w:t xml:space="preserve"> </w:t>
      </w:r>
      <w:r w:rsidRPr="00CE3F42">
        <w:t xml:space="preserve">are now assigned </w:t>
      </w:r>
      <w:r w:rsidR="00D43A6B" w:rsidRPr="00CE3F42">
        <w:t>in</w:t>
      </w:r>
      <w:r w:rsidRPr="00CE3F42">
        <w:t xml:space="preserve"> a </w:t>
      </w:r>
      <w:r w:rsidR="00BB4EA8" w:rsidRPr="00CE3F42">
        <w:rPr>
          <w:i/>
        </w:rPr>
        <w:t>Reference</w:t>
      </w:r>
      <w:r w:rsidR="00BB4EA8" w:rsidRPr="00CE3F42">
        <w:t xml:space="preserve"> </w:t>
      </w:r>
      <w:r w:rsidR="002D129E" w:rsidRPr="00CE3F42">
        <w:t>copy of the</w:t>
      </w:r>
      <w:r w:rsidRPr="00CE3F42">
        <w:t xml:space="preserve"> spreadsheet. Any change to </w:t>
      </w:r>
      <w:r w:rsidR="00D43A6B" w:rsidRPr="00CE3F42">
        <w:t xml:space="preserve">the </w:t>
      </w:r>
      <w:r w:rsidRPr="00CE3F42">
        <w:t>number of rows</w:t>
      </w:r>
      <w:r w:rsidR="00D43A6B" w:rsidRPr="00CE3F42">
        <w:t xml:space="preserve"> in the main spre</w:t>
      </w:r>
      <w:r w:rsidR="00BB4EA8" w:rsidRPr="00CE3F42">
        <w:t>adsheet must be performed in the same sequence in this Reference spreadsheet.</w:t>
      </w:r>
    </w:p>
    <w:p w:rsidR="00BC5CD7" w:rsidRDefault="008C24DD" w:rsidP="003B44A7">
      <w:pPr>
        <w:pStyle w:val="ListBullet"/>
      </w:pPr>
      <w:r>
        <w:rPr>
          <w:rFonts w:ascii="Arial Narrow" w:hAnsi="Arial Narrow"/>
          <w:b/>
        </w:rPr>
        <w:t>Improved</w:t>
      </w:r>
      <w:r w:rsidR="00CE3F42" w:rsidRPr="00CE3F42">
        <w:rPr>
          <w:rFonts w:ascii="Arial Narrow" w:hAnsi="Arial Narrow"/>
          <w:b/>
        </w:rPr>
        <w:t xml:space="preserve"> cosmetics.</w:t>
      </w:r>
      <w:r w:rsidR="00CE3F42" w:rsidRPr="00CE3F42">
        <w:t xml:space="preserve"> </w:t>
      </w:r>
      <w:r w:rsidR="0057353A">
        <w:t>It is now</w:t>
      </w:r>
      <w:r w:rsidR="002908B0">
        <w:t xml:space="preserve"> easier to see which cells need</w:t>
      </w:r>
      <w:r w:rsidR="0057353A">
        <w:t xml:space="preserve"> your data and which cells are results</w:t>
      </w:r>
      <w:r w:rsidR="00CE3F42" w:rsidRPr="00CE3F42">
        <w:t>.</w:t>
      </w:r>
      <w:r w:rsidR="00E632E1">
        <w:t xml:space="preserve"> I have also provided more extensive comments.</w:t>
      </w:r>
    </w:p>
    <w:p w:rsidR="00F35B31" w:rsidRPr="00CE3F42" w:rsidRDefault="00F35B31" w:rsidP="003B44A7">
      <w:pPr>
        <w:spacing w:before="120"/>
        <w:ind w:firstLine="198"/>
      </w:pPr>
      <w:r>
        <w:t xml:space="preserve">It is inevitable that the new spreadsheets have bugs, hopefully </w:t>
      </w:r>
      <w:r w:rsidR="00D81C0C">
        <w:t xml:space="preserve">only </w:t>
      </w:r>
      <w:r>
        <w:t>minor</w:t>
      </w:r>
      <w:r w:rsidR="00D81C0C">
        <w:t xml:space="preserve"> formatting </w:t>
      </w:r>
      <w:r w:rsidR="00625E22">
        <w:t xml:space="preserve">errors </w:t>
      </w:r>
      <w:r w:rsidR="00D81C0C">
        <w:t>or ambiguous instructions</w:t>
      </w:r>
      <w:r>
        <w:t>.</w:t>
      </w:r>
      <w:r w:rsidR="00D216F1">
        <w:t xml:space="preserve"> </w:t>
      </w:r>
      <w:r>
        <w:t xml:space="preserve">Please get back to me by </w:t>
      </w:r>
      <w:hyperlink r:id="rId34" w:history="1">
        <w:r w:rsidRPr="00F35B31">
          <w:rPr>
            <w:rStyle w:val="Hyperlink"/>
            <w:noProof w:val="0"/>
          </w:rPr>
          <w:t>email</w:t>
        </w:r>
      </w:hyperlink>
      <w:r>
        <w:t xml:space="preserve"> if you encounter problems.</w:t>
      </w:r>
      <w:r w:rsidR="00D216F1">
        <w:t xml:space="preserve"> </w:t>
      </w:r>
      <w:r>
        <w:t>Also get back to me with any other comments</w:t>
      </w:r>
      <w:r w:rsidR="00A13F26">
        <w:t xml:space="preserve">. </w:t>
      </w:r>
      <w:r w:rsidR="00D81C0C">
        <w:t>The new approach with LINEST lends itself to adding another covariate, which I will do i</w:t>
      </w:r>
      <w:r>
        <w:t>f these spreadsheets are received with enthusi</w:t>
      </w:r>
      <w:r w:rsidR="00A13F26">
        <w:t>asm</w:t>
      </w:r>
      <w:r>
        <w:t>.</w:t>
      </w:r>
    </w:p>
    <w:p w:rsidR="00F35B31" w:rsidRDefault="00F35B31" w:rsidP="00BC5CD7">
      <w:pPr>
        <w:pStyle w:val="Reference"/>
      </w:pPr>
    </w:p>
    <w:p w:rsidR="001D0048" w:rsidRPr="00F14D62" w:rsidRDefault="001D0048" w:rsidP="00F14D62">
      <w:pPr>
        <w:pStyle w:val="Reference"/>
      </w:pPr>
      <w:r w:rsidRPr="00F14D62">
        <w:fldChar w:fldCharType="begin"/>
      </w:r>
      <w:r w:rsidRPr="00F14D62">
        <w:instrText xml:space="preserve"> ADDIN EN.REFLIST </w:instrText>
      </w:r>
      <w:r w:rsidRPr="00F14D62">
        <w:fldChar w:fldCharType="separate"/>
      </w:r>
      <w:bookmarkStart w:id="3" w:name="_ENREF_2"/>
      <w:r w:rsidRPr="00F14D62">
        <w:t>Hopkins WG (2006a). Spreadsheets for analysis of controlled trials, with adjustment for a subject characteristic. Sportscience 10, 46-50</w:t>
      </w:r>
      <w:bookmarkEnd w:id="3"/>
    </w:p>
    <w:p w:rsidR="001D0048" w:rsidRPr="00F14D62" w:rsidRDefault="001D0048" w:rsidP="00F14D62">
      <w:pPr>
        <w:pStyle w:val="Reference"/>
      </w:pPr>
      <w:bookmarkStart w:id="4" w:name="_ENREF_3"/>
      <w:r w:rsidRPr="00F14D62">
        <w:t>Hopkins WG (2006b). A spreadsheet for combining outcomes from several subject groups. Sportscience 10, 51-53</w:t>
      </w:r>
      <w:bookmarkEnd w:id="4"/>
    </w:p>
    <w:p w:rsidR="001D0048" w:rsidRPr="00F14D62" w:rsidRDefault="001D0048" w:rsidP="00F14D62">
      <w:pPr>
        <w:pStyle w:val="Reference"/>
      </w:pPr>
      <w:bookmarkStart w:id="5" w:name="_ENREF_4"/>
      <w:r w:rsidRPr="00F14D62">
        <w:t>Hopkins WG (2016). SAS (and R) for mixed models. Sportscience 20, iii</w:t>
      </w:r>
      <w:bookmarkEnd w:id="5"/>
    </w:p>
    <w:p w:rsidR="001D0048" w:rsidRPr="00F14D62" w:rsidRDefault="001D0048" w:rsidP="00F14D62">
      <w:pPr>
        <w:pStyle w:val="Reference"/>
      </w:pPr>
      <w:bookmarkStart w:id="6" w:name="_ENREF_5"/>
      <w:r w:rsidRPr="00F14D62">
        <w:t>Satterthwaite FW (1946). An approximate distribution of estimates of variance components. Biometrics Bulletin 2, 110-114</w:t>
      </w:r>
      <w:bookmarkEnd w:id="6"/>
    </w:p>
    <w:p w:rsidR="001D0048" w:rsidRPr="00F14D62" w:rsidRDefault="001D0048" w:rsidP="00F14D62">
      <w:pPr>
        <w:pStyle w:val="Reference"/>
      </w:pPr>
    </w:p>
    <w:p w:rsidR="005F5EF6" w:rsidRPr="00CE3F42" w:rsidRDefault="001D0048" w:rsidP="00F14D62">
      <w:pPr>
        <w:pStyle w:val="Reference"/>
      </w:pPr>
      <w:r w:rsidRPr="00F14D62">
        <w:fldChar w:fldCharType="end"/>
      </w:r>
      <w:r w:rsidR="005F5EF6" w:rsidRPr="00CE3F42">
        <w:t xml:space="preserve">Published </w:t>
      </w:r>
      <w:r w:rsidR="009A58B2" w:rsidRPr="00CE3F42">
        <w:t>March</w:t>
      </w:r>
      <w:r w:rsidR="00B74C1C" w:rsidRPr="00CE3F42">
        <w:t xml:space="preserve"> 201</w:t>
      </w:r>
      <w:r w:rsidR="009A58B2" w:rsidRPr="00CE3F42">
        <w:t>7</w:t>
      </w:r>
    </w:p>
    <w:bookmarkEnd w:id="1"/>
    <w:p w:rsidR="00B74C1C" w:rsidRPr="00CE3F42" w:rsidRDefault="00B74C1C" w:rsidP="00B74C1C">
      <w:pPr>
        <w:pStyle w:val="Reference"/>
        <w:rPr>
          <w:sz w:val="18"/>
        </w:rPr>
        <w:sectPr w:rsidR="00B74C1C" w:rsidRPr="00CE3F42" w:rsidSect="00991383">
          <w:headerReference w:type="even" r:id="rId35"/>
          <w:footerReference w:type="default" r:id="rId36"/>
          <w:type w:val="continuous"/>
          <w:pgSz w:w="12240" w:h="15840" w:code="1"/>
          <w:pgMar w:top="1134" w:right="1701" w:bottom="1134" w:left="1701" w:header="720" w:footer="720" w:gutter="0"/>
          <w:cols w:num="2" w:space="340"/>
        </w:sectPr>
      </w:pPr>
      <w:r w:rsidRPr="00CE3F42">
        <w:fldChar w:fldCharType="begin"/>
      </w:r>
      <w:r w:rsidR="005C7EB2" w:rsidRPr="00CE3F42">
        <w:instrText>HYPERLINK "D:\\Will's Documents\\sportsci\\copyright.html"</w:instrText>
      </w:r>
      <w:r w:rsidRPr="00CE3F42">
        <w:fldChar w:fldCharType="separate"/>
      </w:r>
      <w:r w:rsidRPr="00CE3F42">
        <w:rPr>
          <w:rStyle w:val="Hyperlink"/>
          <w:rFonts w:cs="Arial"/>
          <w:noProof w:val="0"/>
          <w:sz w:val="16"/>
          <w:szCs w:val="18"/>
        </w:rPr>
        <w:t>©201</w:t>
      </w:r>
      <w:r w:rsidR="009A58B2" w:rsidRPr="00CE3F42">
        <w:rPr>
          <w:rStyle w:val="Hyperlink"/>
          <w:rFonts w:cs="Arial"/>
          <w:noProof w:val="0"/>
          <w:sz w:val="16"/>
          <w:szCs w:val="18"/>
        </w:rPr>
        <w:t>7</w:t>
      </w:r>
      <w:r w:rsidRPr="00CE3F42">
        <w:rPr>
          <w:rStyle w:val="Hyperlink"/>
          <w:rFonts w:cs="Arial"/>
          <w:noProof w:val="0"/>
          <w:sz w:val="16"/>
          <w:szCs w:val="18"/>
        </w:rPr>
        <w:fldChar w:fldCharType="end"/>
      </w:r>
    </w:p>
    <w:p w:rsidR="00BC5CD7" w:rsidRDefault="00BC5CD7" w:rsidP="00DE2A1B">
      <w:pPr>
        <w:ind w:firstLine="0"/>
      </w:pPr>
    </w:p>
    <w:p w:rsidR="00BC5CD7" w:rsidRDefault="00BC5CD7" w:rsidP="00DE2A1B">
      <w:pPr>
        <w:ind w:firstLine="0"/>
      </w:pPr>
    </w:p>
    <w:p w:rsidR="005F5EF6" w:rsidRPr="00CE3F42" w:rsidRDefault="005F5EF6" w:rsidP="00BE2DB0">
      <w:pPr>
        <w:pStyle w:val="Reference"/>
      </w:pPr>
    </w:p>
    <w:sectPr w:rsidR="005F5EF6" w:rsidRPr="00CE3F42" w:rsidSect="005F5EF6">
      <w:headerReference w:type="even" r:id="rId37"/>
      <w:footerReference w:type="default" r:id="rId38"/>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33D" w:rsidRDefault="00B6033D" w:rsidP="005F5EF6">
      <w:r>
        <w:separator/>
      </w:r>
    </w:p>
  </w:endnote>
  <w:endnote w:type="continuationSeparator" w:id="0">
    <w:p w:rsidR="00B6033D" w:rsidRDefault="00B6033D"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0A" w:rsidRDefault="000D2B0A"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D2B0A" w:rsidRDefault="000D2B0A"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0A" w:rsidRPr="00D823BC" w:rsidRDefault="000D2B0A"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0A" w:rsidRPr="00D823BC" w:rsidRDefault="000D2B0A"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 xml:space="preserve">Sportscience 21, </w:t>
    </w:r>
    <w:r w:rsidR="0077130E">
      <w:rPr>
        <w:sz w:val="20"/>
      </w:rPr>
      <w:t>1-</w:t>
    </w:r>
    <w:r w:rsidR="00BE2DB0">
      <w:rPr>
        <w:sz w:val="20"/>
      </w:rPr>
      <w:t>4</w:t>
    </w:r>
    <w:r>
      <w:rPr>
        <w:sz w:val="20"/>
      </w:rPr>
      <w:t>,</w:t>
    </w:r>
    <w:r w:rsidRPr="00D823BC">
      <w:rPr>
        <w:sz w:val="20"/>
      </w:rPr>
      <w:t xml:space="preserve"> 20</w:t>
    </w:r>
    <w:r>
      <w:rPr>
        <w:sz w:val="20"/>
      </w:rPr>
      <w:t>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0A" w:rsidRPr="00D823BC" w:rsidRDefault="000D2B0A"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0077130E">
      <w:rPr>
        <w:sz w:val="20"/>
      </w:rPr>
      <w:t>Sportscience 21, 1-</w:t>
    </w:r>
    <w:r w:rsidR="00BE2DB0">
      <w:rPr>
        <w:sz w:val="20"/>
      </w:rPr>
      <w:t>4</w:t>
    </w:r>
    <w:r>
      <w:rPr>
        <w:sz w:val="20"/>
      </w:rPr>
      <w:t>,</w:t>
    </w:r>
    <w:r w:rsidRPr="00D823BC">
      <w:rPr>
        <w:sz w:val="20"/>
      </w:rPr>
      <w:t xml:space="preserve"> 20</w:t>
    </w:r>
    <w:r>
      <w:rPr>
        <w:sz w:val="20"/>
      </w:rPr>
      <w:t>17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0A" w:rsidRPr="00D823BC" w:rsidRDefault="000D2B0A"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14, 29-35</w:t>
    </w:r>
    <w:r w:rsidRPr="00D823BC">
      <w:rPr>
        <w:sz w:val="20"/>
      </w:rPr>
      <w:t>, 20</w:t>
    </w:r>
    <w:r>
      <w:rPr>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33D" w:rsidRDefault="00B6033D" w:rsidP="005F5EF6">
      <w:r>
        <w:separator/>
      </w:r>
    </w:p>
  </w:footnote>
  <w:footnote w:type="continuationSeparator" w:id="0">
    <w:p w:rsidR="00B6033D" w:rsidRDefault="00B6033D"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0A" w:rsidRDefault="000D2B0A"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0D2B0A" w:rsidRDefault="000D2B0A"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0A" w:rsidRPr="00860F82" w:rsidRDefault="000D2B0A" w:rsidP="005F5EF6">
    <w:pPr>
      <w:pBdr>
        <w:bottom w:val="single" w:sz="4" w:space="1" w:color="999999"/>
      </w:pBdr>
      <w:tabs>
        <w:tab w:val="right" w:pos="8820"/>
      </w:tabs>
      <w:ind w:right="18" w:firstLine="0"/>
      <w:jc w:val="left"/>
      <w:rPr>
        <w:sz w:val="20"/>
      </w:rPr>
    </w:pPr>
    <w:r>
      <w:rPr>
        <w:i/>
        <w:sz w:val="20"/>
      </w:rPr>
      <w:t>Hopkins: Spreadsheets for Controlled Trials and Crossovers</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6537E6">
      <w:rPr>
        <w:rStyle w:val="PageNumber"/>
        <w:noProof/>
        <w:sz w:val="20"/>
      </w:rPr>
      <w:t>2</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0A" w:rsidRDefault="000D2B0A"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2B0A" w:rsidRDefault="000D2B0A" w:rsidP="005F5EF6">
    <w:pPr>
      <w:pStyle w:val="Header"/>
      <w:ind w:right="360"/>
      <w:rPr>
        <w:rStyle w:val="PageNumber"/>
      </w:rPr>
    </w:pPr>
  </w:p>
  <w:p w:rsidR="000D2B0A" w:rsidRDefault="000D2B0A" w:rsidP="005F5EF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0A" w:rsidRDefault="000D2B0A"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2B0A" w:rsidRDefault="000D2B0A" w:rsidP="005F5EF6">
    <w:pPr>
      <w:pStyle w:val="Header"/>
      <w:ind w:right="360"/>
      <w:rPr>
        <w:rStyle w:val="PageNumber"/>
      </w:rPr>
    </w:pPr>
  </w:p>
  <w:p w:rsidR="000D2B0A" w:rsidRDefault="000D2B0A"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0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28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6AF03537"/>
    <w:multiLevelType w:val="singleLevel"/>
    <w:tmpl w:val="1C788F92"/>
    <w:lvl w:ilvl="0">
      <w:numFmt w:val="decimal"/>
      <w:pStyle w:val="ListBullet2"/>
      <w:lvlText w:val="*"/>
      <w:lvlJc w:val="left"/>
    </w:lvl>
  </w:abstractNum>
  <w:abstractNum w:abstractNumId="16"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9"/>
  </w:num>
  <w:num w:numId="33">
    <w:abstractNumId w:val="19"/>
  </w:num>
  <w:num w:numId="34">
    <w:abstractNumId w:val="16"/>
  </w:num>
  <w:num w:numId="35">
    <w:abstractNumId w:val="19"/>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e2pa2eaeza0sserp9cpddwwpddpvazz9vpe&quot;&gt;Sportscience_CitedRefs&lt;record-ids&gt;&lt;item&gt;1&lt;/item&gt;&lt;item&gt;2&lt;/item&gt;&lt;item&gt;3&lt;/item&gt;&lt;item&gt;4&lt;/item&gt;&lt;item&gt;5&lt;/item&gt;&lt;/record-ids&gt;&lt;/item&gt;&lt;/Libraries&gt;"/>
  </w:docVars>
  <w:rsids>
    <w:rsidRoot w:val="0041737E"/>
    <w:rsid w:val="0000004F"/>
    <w:rsid w:val="000006E4"/>
    <w:rsid w:val="00000945"/>
    <w:rsid w:val="00001466"/>
    <w:rsid w:val="00001FAC"/>
    <w:rsid w:val="0000242A"/>
    <w:rsid w:val="0000302F"/>
    <w:rsid w:val="000041B3"/>
    <w:rsid w:val="000041E7"/>
    <w:rsid w:val="00004694"/>
    <w:rsid w:val="000049AD"/>
    <w:rsid w:val="00004C26"/>
    <w:rsid w:val="00004F9A"/>
    <w:rsid w:val="000057F9"/>
    <w:rsid w:val="00006777"/>
    <w:rsid w:val="00007311"/>
    <w:rsid w:val="0000764B"/>
    <w:rsid w:val="000079D8"/>
    <w:rsid w:val="00011016"/>
    <w:rsid w:val="00011178"/>
    <w:rsid w:val="000114EF"/>
    <w:rsid w:val="000125D0"/>
    <w:rsid w:val="00012612"/>
    <w:rsid w:val="00014433"/>
    <w:rsid w:val="000146D1"/>
    <w:rsid w:val="00014CB0"/>
    <w:rsid w:val="00014E70"/>
    <w:rsid w:val="000157BB"/>
    <w:rsid w:val="00015822"/>
    <w:rsid w:val="000166E4"/>
    <w:rsid w:val="00017136"/>
    <w:rsid w:val="00020B8C"/>
    <w:rsid w:val="0002135C"/>
    <w:rsid w:val="00021C4F"/>
    <w:rsid w:val="00024025"/>
    <w:rsid w:val="0002466B"/>
    <w:rsid w:val="00024BBA"/>
    <w:rsid w:val="00026841"/>
    <w:rsid w:val="000274EF"/>
    <w:rsid w:val="00027810"/>
    <w:rsid w:val="00027B59"/>
    <w:rsid w:val="00031804"/>
    <w:rsid w:val="00031D51"/>
    <w:rsid w:val="00031FF1"/>
    <w:rsid w:val="00032378"/>
    <w:rsid w:val="0003314B"/>
    <w:rsid w:val="0003355D"/>
    <w:rsid w:val="00033E08"/>
    <w:rsid w:val="00033EBE"/>
    <w:rsid w:val="00033F45"/>
    <w:rsid w:val="0003427A"/>
    <w:rsid w:val="00035778"/>
    <w:rsid w:val="00035A61"/>
    <w:rsid w:val="0003609C"/>
    <w:rsid w:val="000377E4"/>
    <w:rsid w:val="00037965"/>
    <w:rsid w:val="00037B9B"/>
    <w:rsid w:val="00040CD0"/>
    <w:rsid w:val="00042C28"/>
    <w:rsid w:val="0004328D"/>
    <w:rsid w:val="00043C36"/>
    <w:rsid w:val="00044B6E"/>
    <w:rsid w:val="00045AA6"/>
    <w:rsid w:val="00047366"/>
    <w:rsid w:val="000473C9"/>
    <w:rsid w:val="00047C35"/>
    <w:rsid w:val="00047FB3"/>
    <w:rsid w:val="00050170"/>
    <w:rsid w:val="000510BE"/>
    <w:rsid w:val="000510CF"/>
    <w:rsid w:val="000521B5"/>
    <w:rsid w:val="00052D2A"/>
    <w:rsid w:val="00052EB1"/>
    <w:rsid w:val="000535F4"/>
    <w:rsid w:val="00053A92"/>
    <w:rsid w:val="00053D33"/>
    <w:rsid w:val="000543F4"/>
    <w:rsid w:val="000554DB"/>
    <w:rsid w:val="000555DB"/>
    <w:rsid w:val="00055C44"/>
    <w:rsid w:val="00055D62"/>
    <w:rsid w:val="00057707"/>
    <w:rsid w:val="00057805"/>
    <w:rsid w:val="00060068"/>
    <w:rsid w:val="000602C2"/>
    <w:rsid w:val="00060401"/>
    <w:rsid w:val="00060890"/>
    <w:rsid w:val="00061171"/>
    <w:rsid w:val="000617F5"/>
    <w:rsid w:val="00061817"/>
    <w:rsid w:val="00061AB8"/>
    <w:rsid w:val="000639AE"/>
    <w:rsid w:val="0006420B"/>
    <w:rsid w:val="00064864"/>
    <w:rsid w:val="00065215"/>
    <w:rsid w:val="00065420"/>
    <w:rsid w:val="00066D65"/>
    <w:rsid w:val="000677B0"/>
    <w:rsid w:val="00067AB3"/>
    <w:rsid w:val="000703D8"/>
    <w:rsid w:val="000706F5"/>
    <w:rsid w:val="00070F11"/>
    <w:rsid w:val="0007126C"/>
    <w:rsid w:val="00072960"/>
    <w:rsid w:val="00073250"/>
    <w:rsid w:val="000733D0"/>
    <w:rsid w:val="00074DFD"/>
    <w:rsid w:val="00075599"/>
    <w:rsid w:val="000758FD"/>
    <w:rsid w:val="00075D21"/>
    <w:rsid w:val="000769D3"/>
    <w:rsid w:val="0007704D"/>
    <w:rsid w:val="000805E0"/>
    <w:rsid w:val="00081226"/>
    <w:rsid w:val="00081B47"/>
    <w:rsid w:val="00081F6E"/>
    <w:rsid w:val="00082747"/>
    <w:rsid w:val="000827F4"/>
    <w:rsid w:val="00083312"/>
    <w:rsid w:val="0008445F"/>
    <w:rsid w:val="00086E0B"/>
    <w:rsid w:val="00087E59"/>
    <w:rsid w:val="00087F20"/>
    <w:rsid w:val="0009031A"/>
    <w:rsid w:val="00092836"/>
    <w:rsid w:val="00093B68"/>
    <w:rsid w:val="00094978"/>
    <w:rsid w:val="000953DA"/>
    <w:rsid w:val="00095F09"/>
    <w:rsid w:val="00096F71"/>
    <w:rsid w:val="0009752B"/>
    <w:rsid w:val="000975FD"/>
    <w:rsid w:val="00097EF4"/>
    <w:rsid w:val="000A018B"/>
    <w:rsid w:val="000A168E"/>
    <w:rsid w:val="000A27A6"/>
    <w:rsid w:val="000A2B2F"/>
    <w:rsid w:val="000A31D3"/>
    <w:rsid w:val="000A3CE2"/>
    <w:rsid w:val="000A3D45"/>
    <w:rsid w:val="000A453F"/>
    <w:rsid w:val="000A4A45"/>
    <w:rsid w:val="000A5620"/>
    <w:rsid w:val="000A6C4A"/>
    <w:rsid w:val="000A6F98"/>
    <w:rsid w:val="000B0CB6"/>
    <w:rsid w:val="000B18CC"/>
    <w:rsid w:val="000B1A31"/>
    <w:rsid w:val="000B4418"/>
    <w:rsid w:val="000B53F9"/>
    <w:rsid w:val="000B5DCA"/>
    <w:rsid w:val="000B6238"/>
    <w:rsid w:val="000B66A2"/>
    <w:rsid w:val="000B677F"/>
    <w:rsid w:val="000B7560"/>
    <w:rsid w:val="000B7631"/>
    <w:rsid w:val="000B788D"/>
    <w:rsid w:val="000C00C0"/>
    <w:rsid w:val="000C06A3"/>
    <w:rsid w:val="000C1117"/>
    <w:rsid w:val="000C19B7"/>
    <w:rsid w:val="000C1C24"/>
    <w:rsid w:val="000C32ED"/>
    <w:rsid w:val="000C4500"/>
    <w:rsid w:val="000C5AFB"/>
    <w:rsid w:val="000C674A"/>
    <w:rsid w:val="000C6EE6"/>
    <w:rsid w:val="000C7D9F"/>
    <w:rsid w:val="000D00DE"/>
    <w:rsid w:val="000D07EA"/>
    <w:rsid w:val="000D0B5D"/>
    <w:rsid w:val="000D0BB3"/>
    <w:rsid w:val="000D1541"/>
    <w:rsid w:val="000D1AF1"/>
    <w:rsid w:val="000D1B3C"/>
    <w:rsid w:val="000D1DB1"/>
    <w:rsid w:val="000D1DE7"/>
    <w:rsid w:val="000D2843"/>
    <w:rsid w:val="000D2B0A"/>
    <w:rsid w:val="000D2DAF"/>
    <w:rsid w:val="000D4B8C"/>
    <w:rsid w:val="000D52FE"/>
    <w:rsid w:val="000D5486"/>
    <w:rsid w:val="000D57CD"/>
    <w:rsid w:val="000D7154"/>
    <w:rsid w:val="000D72B8"/>
    <w:rsid w:val="000D7780"/>
    <w:rsid w:val="000D7B70"/>
    <w:rsid w:val="000D7E2E"/>
    <w:rsid w:val="000E022F"/>
    <w:rsid w:val="000E1906"/>
    <w:rsid w:val="000E1948"/>
    <w:rsid w:val="000E3505"/>
    <w:rsid w:val="000E39C5"/>
    <w:rsid w:val="000E3DEA"/>
    <w:rsid w:val="000E4972"/>
    <w:rsid w:val="000E4E85"/>
    <w:rsid w:val="000E5760"/>
    <w:rsid w:val="000E6917"/>
    <w:rsid w:val="000E6ED7"/>
    <w:rsid w:val="000E7263"/>
    <w:rsid w:val="000F02F0"/>
    <w:rsid w:val="000F0614"/>
    <w:rsid w:val="000F0A7B"/>
    <w:rsid w:val="000F1665"/>
    <w:rsid w:val="000F20F1"/>
    <w:rsid w:val="000F419A"/>
    <w:rsid w:val="000F44C0"/>
    <w:rsid w:val="000F4631"/>
    <w:rsid w:val="000F5B61"/>
    <w:rsid w:val="000F6D0F"/>
    <w:rsid w:val="000F7900"/>
    <w:rsid w:val="000F7CA9"/>
    <w:rsid w:val="000F7F1C"/>
    <w:rsid w:val="001008F8"/>
    <w:rsid w:val="001016B4"/>
    <w:rsid w:val="00101B44"/>
    <w:rsid w:val="001036E9"/>
    <w:rsid w:val="00103A64"/>
    <w:rsid w:val="00103CCD"/>
    <w:rsid w:val="001049E9"/>
    <w:rsid w:val="00104EA0"/>
    <w:rsid w:val="00105290"/>
    <w:rsid w:val="0010607F"/>
    <w:rsid w:val="00106585"/>
    <w:rsid w:val="001078D1"/>
    <w:rsid w:val="00107B74"/>
    <w:rsid w:val="001104A1"/>
    <w:rsid w:val="00110AFF"/>
    <w:rsid w:val="00110B5D"/>
    <w:rsid w:val="001111A9"/>
    <w:rsid w:val="001147EB"/>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B47"/>
    <w:rsid w:val="00123CBC"/>
    <w:rsid w:val="00123CEF"/>
    <w:rsid w:val="00123DEB"/>
    <w:rsid w:val="00124FF0"/>
    <w:rsid w:val="00125421"/>
    <w:rsid w:val="00126387"/>
    <w:rsid w:val="0012672D"/>
    <w:rsid w:val="001277E6"/>
    <w:rsid w:val="00127B63"/>
    <w:rsid w:val="00127BBF"/>
    <w:rsid w:val="00130314"/>
    <w:rsid w:val="00130877"/>
    <w:rsid w:val="00131120"/>
    <w:rsid w:val="00131423"/>
    <w:rsid w:val="001330CF"/>
    <w:rsid w:val="0013323C"/>
    <w:rsid w:val="00134EFB"/>
    <w:rsid w:val="00135AA4"/>
    <w:rsid w:val="00136074"/>
    <w:rsid w:val="001361AB"/>
    <w:rsid w:val="00136363"/>
    <w:rsid w:val="0013673F"/>
    <w:rsid w:val="00136E88"/>
    <w:rsid w:val="00137671"/>
    <w:rsid w:val="00137987"/>
    <w:rsid w:val="00137A61"/>
    <w:rsid w:val="00137E61"/>
    <w:rsid w:val="0014066E"/>
    <w:rsid w:val="00140F44"/>
    <w:rsid w:val="0014104B"/>
    <w:rsid w:val="00141706"/>
    <w:rsid w:val="001421A9"/>
    <w:rsid w:val="00142C45"/>
    <w:rsid w:val="00142EBC"/>
    <w:rsid w:val="00143E87"/>
    <w:rsid w:val="00143F3D"/>
    <w:rsid w:val="001443AD"/>
    <w:rsid w:val="00145484"/>
    <w:rsid w:val="00145F66"/>
    <w:rsid w:val="00146332"/>
    <w:rsid w:val="00147225"/>
    <w:rsid w:val="00147412"/>
    <w:rsid w:val="00150286"/>
    <w:rsid w:val="001508B3"/>
    <w:rsid w:val="00150AC5"/>
    <w:rsid w:val="00151388"/>
    <w:rsid w:val="00151AA7"/>
    <w:rsid w:val="00151C20"/>
    <w:rsid w:val="00152C8A"/>
    <w:rsid w:val="00152D92"/>
    <w:rsid w:val="00153173"/>
    <w:rsid w:val="00153A2D"/>
    <w:rsid w:val="001545DF"/>
    <w:rsid w:val="001547DC"/>
    <w:rsid w:val="001548D3"/>
    <w:rsid w:val="00154D39"/>
    <w:rsid w:val="00155A94"/>
    <w:rsid w:val="0015684D"/>
    <w:rsid w:val="00156906"/>
    <w:rsid w:val="001575C8"/>
    <w:rsid w:val="0015798C"/>
    <w:rsid w:val="00157CD0"/>
    <w:rsid w:val="00157EC0"/>
    <w:rsid w:val="00160C7F"/>
    <w:rsid w:val="001611BF"/>
    <w:rsid w:val="00161A63"/>
    <w:rsid w:val="00161AA5"/>
    <w:rsid w:val="001631BB"/>
    <w:rsid w:val="00163CB4"/>
    <w:rsid w:val="00163E47"/>
    <w:rsid w:val="00165061"/>
    <w:rsid w:val="0016744C"/>
    <w:rsid w:val="00171071"/>
    <w:rsid w:val="001715B0"/>
    <w:rsid w:val="0017162E"/>
    <w:rsid w:val="00171723"/>
    <w:rsid w:val="0017215C"/>
    <w:rsid w:val="001721A9"/>
    <w:rsid w:val="00172A40"/>
    <w:rsid w:val="00173179"/>
    <w:rsid w:val="00173C41"/>
    <w:rsid w:val="001743AA"/>
    <w:rsid w:val="001745C0"/>
    <w:rsid w:val="0017524C"/>
    <w:rsid w:val="001753CB"/>
    <w:rsid w:val="00175E1B"/>
    <w:rsid w:val="0017602A"/>
    <w:rsid w:val="00176B3C"/>
    <w:rsid w:val="00177112"/>
    <w:rsid w:val="00177336"/>
    <w:rsid w:val="00177AF1"/>
    <w:rsid w:val="00177D97"/>
    <w:rsid w:val="0018016B"/>
    <w:rsid w:val="00180E26"/>
    <w:rsid w:val="00181358"/>
    <w:rsid w:val="00181C90"/>
    <w:rsid w:val="001822F3"/>
    <w:rsid w:val="00182FC6"/>
    <w:rsid w:val="00184950"/>
    <w:rsid w:val="00184CEB"/>
    <w:rsid w:val="00185485"/>
    <w:rsid w:val="00185945"/>
    <w:rsid w:val="001859C2"/>
    <w:rsid w:val="00187FEB"/>
    <w:rsid w:val="0019030D"/>
    <w:rsid w:val="001910B3"/>
    <w:rsid w:val="00191E41"/>
    <w:rsid w:val="00191FBE"/>
    <w:rsid w:val="00192353"/>
    <w:rsid w:val="00192A31"/>
    <w:rsid w:val="0019326F"/>
    <w:rsid w:val="00193B58"/>
    <w:rsid w:val="001944DC"/>
    <w:rsid w:val="00194AF4"/>
    <w:rsid w:val="0019519F"/>
    <w:rsid w:val="00195D01"/>
    <w:rsid w:val="001966F2"/>
    <w:rsid w:val="00196BE3"/>
    <w:rsid w:val="0019791E"/>
    <w:rsid w:val="00197CE7"/>
    <w:rsid w:val="001A099B"/>
    <w:rsid w:val="001A1749"/>
    <w:rsid w:val="001A2527"/>
    <w:rsid w:val="001A3CD9"/>
    <w:rsid w:val="001A3F2C"/>
    <w:rsid w:val="001A40C8"/>
    <w:rsid w:val="001A4F69"/>
    <w:rsid w:val="001A58ED"/>
    <w:rsid w:val="001A6A3A"/>
    <w:rsid w:val="001A7417"/>
    <w:rsid w:val="001B23B6"/>
    <w:rsid w:val="001B287D"/>
    <w:rsid w:val="001B4740"/>
    <w:rsid w:val="001B4F25"/>
    <w:rsid w:val="001B5077"/>
    <w:rsid w:val="001B5F1E"/>
    <w:rsid w:val="001B61BA"/>
    <w:rsid w:val="001B673F"/>
    <w:rsid w:val="001B724C"/>
    <w:rsid w:val="001B7292"/>
    <w:rsid w:val="001B7880"/>
    <w:rsid w:val="001C0A31"/>
    <w:rsid w:val="001C1555"/>
    <w:rsid w:val="001C1AF3"/>
    <w:rsid w:val="001C1F61"/>
    <w:rsid w:val="001C1FB3"/>
    <w:rsid w:val="001C38E8"/>
    <w:rsid w:val="001C5766"/>
    <w:rsid w:val="001C5F03"/>
    <w:rsid w:val="001C6928"/>
    <w:rsid w:val="001C6FAF"/>
    <w:rsid w:val="001C7BC4"/>
    <w:rsid w:val="001D0048"/>
    <w:rsid w:val="001D041D"/>
    <w:rsid w:val="001D0A03"/>
    <w:rsid w:val="001D19C4"/>
    <w:rsid w:val="001D1F65"/>
    <w:rsid w:val="001D3397"/>
    <w:rsid w:val="001D34A2"/>
    <w:rsid w:val="001D3F67"/>
    <w:rsid w:val="001D3FBB"/>
    <w:rsid w:val="001D4928"/>
    <w:rsid w:val="001D5B79"/>
    <w:rsid w:val="001D5DE8"/>
    <w:rsid w:val="001D63ED"/>
    <w:rsid w:val="001D6788"/>
    <w:rsid w:val="001D71BD"/>
    <w:rsid w:val="001D750E"/>
    <w:rsid w:val="001E0B53"/>
    <w:rsid w:val="001E1661"/>
    <w:rsid w:val="001E1CA9"/>
    <w:rsid w:val="001E271D"/>
    <w:rsid w:val="001E3038"/>
    <w:rsid w:val="001E3734"/>
    <w:rsid w:val="001E3E87"/>
    <w:rsid w:val="001E46E2"/>
    <w:rsid w:val="001E48B0"/>
    <w:rsid w:val="001E5C67"/>
    <w:rsid w:val="001E60D5"/>
    <w:rsid w:val="001E61F1"/>
    <w:rsid w:val="001E725B"/>
    <w:rsid w:val="001E775A"/>
    <w:rsid w:val="001E7A67"/>
    <w:rsid w:val="001F0247"/>
    <w:rsid w:val="001F0BC0"/>
    <w:rsid w:val="001F184A"/>
    <w:rsid w:val="001F18B8"/>
    <w:rsid w:val="001F232B"/>
    <w:rsid w:val="001F2B0C"/>
    <w:rsid w:val="001F2C52"/>
    <w:rsid w:val="001F3CB3"/>
    <w:rsid w:val="001F3F38"/>
    <w:rsid w:val="001F43EA"/>
    <w:rsid w:val="001F4ACB"/>
    <w:rsid w:val="001F5D79"/>
    <w:rsid w:val="001F5E11"/>
    <w:rsid w:val="001F5FD7"/>
    <w:rsid w:val="002004E2"/>
    <w:rsid w:val="00200847"/>
    <w:rsid w:val="00200B04"/>
    <w:rsid w:val="00202709"/>
    <w:rsid w:val="00202A2A"/>
    <w:rsid w:val="00203CCB"/>
    <w:rsid w:val="00203F7E"/>
    <w:rsid w:val="00204B8D"/>
    <w:rsid w:val="00205803"/>
    <w:rsid w:val="00205887"/>
    <w:rsid w:val="00206207"/>
    <w:rsid w:val="00206523"/>
    <w:rsid w:val="00207241"/>
    <w:rsid w:val="00207279"/>
    <w:rsid w:val="00207A88"/>
    <w:rsid w:val="00210139"/>
    <w:rsid w:val="00210D5C"/>
    <w:rsid w:val="00210E4A"/>
    <w:rsid w:val="00213EC4"/>
    <w:rsid w:val="00215947"/>
    <w:rsid w:val="002161F8"/>
    <w:rsid w:val="00216C20"/>
    <w:rsid w:val="002170FA"/>
    <w:rsid w:val="0021714E"/>
    <w:rsid w:val="0022116B"/>
    <w:rsid w:val="00221756"/>
    <w:rsid w:val="00223F44"/>
    <w:rsid w:val="00223FE7"/>
    <w:rsid w:val="002246AF"/>
    <w:rsid w:val="00224AB3"/>
    <w:rsid w:val="00224ED2"/>
    <w:rsid w:val="00224F34"/>
    <w:rsid w:val="00225534"/>
    <w:rsid w:val="0022608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662C"/>
    <w:rsid w:val="00236BF0"/>
    <w:rsid w:val="002376A5"/>
    <w:rsid w:val="00240464"/>
    <w:rsid w:val="00240C40"/>
    <w:rsid w:val="00241200"/>
    <w:rsid w:val="0024161E"/>
    <w:rsid w:val="0024197F"/>
    <w:rsid w:val="00241AA5"/>
    <w:rsid w:val="00241D42"/>
    <w:rsid w:val="0024298F"/>
    <w:rsid w:val="002442EC"/>
    <w:rsid w:val="00244596"/>
    <w:rsid w:val="0024491E"/>
    <w:rsid w:val="00245731"/>
    <w:rsid w:val="00246291"/>
    <w:rsid w:val="002466EA"/>
    <w:rsid w:val="00247250"/>
    <w:rsid w:val="002474E9"/>
    <w:rsid w:val="0024752B"/>
    <w:rsid w:val="00247711"/>
    <w:rsid w:val="00247AC3"/>
    <w:rsid w:val="002519AA"/>
    <w:rsid w:val="002520C1"/>
    <w:rsid w:val="00252153"/>
    <w:rsid w:val="002528EB"/>
    <w:rsid w:val="00253B62"/>
    <w:rsid w:val="002554FB"/>
    <w:rsid w:val="002555DD"/>
    <w:rsid w:val="0025563D"/>
    <w:rsid w:val="0026064B"/>
    <w:rsid w:val="00261E0B"/>
    <w:rsid w:val="00262AE1"/>
    <w:rsid w:val="002639A0"/>
    <w:rsid w:val="0026423D"/>
    <w:rsid w:val="002643CA"/>
    <w:rsid w:val="00264595"/>
    <w:rsid w:val="002645DF"/>
    <w:rsid w:val="00264B15"/>
    <w:rsid w:val="00264FA1"/>
    <w:rsid w:val="0026548B"/>
    <w:rsid w:val="0026573C"/>
    <w:rsid w:val="00265C89"/>
    <w:rsid w:val="00266E55"/>
    <w:rsid w:val="00267019"/>
    <w:rsid w:val="00267D35"/>
    <w:rsid w:val="00271481"/>
    <w:rsid w:val="0027174C"/>
    <w:rsid w:val="00271CD1"/>
    <w:rsid w:val="002734FC"/>
    <w:rsid w:val="002735CE"/>
    <w:rsid w:val="002736BD"/>
    <w:rsid w:val="00273AE0"/>
    <w:rsid w:val="002744F7"/>
    <w:rsid w:val="002761EB"/>
    <w:rsid w:val="002765A8"/>
    <w:rsid w:val="00276B82"/>
    <w:rsid w:val="00276BC2"/>
    <w:rsid w:val="002776C9"/>
    <w:rsid w:val="00277C0E"/>
    <w:rsid w:val="00277E49"/>
    <w:rsid w:val="00280685"/>
    <w:rsid w:val="00280866"/>
    <w:rsid w:val="00280E40"/>
    <w:rsid w:val="002810F4"/>
    <w:rsid w:val="00281797"/>
    <w:rsid w:val="00281E5D"/>
    <w:rsid w:val="00282DEA"/>
    <w:rsid w:val="00284F3A"/>
    <w:rsid w:val="0028618B"/>
    <w:rsid w:val="00286313"/>
    <w:rsid w:val="00286666"/>
    <w:rsid w:val="00286796"/>
    <w:rsid w:val="002867BB"/>
    <w:rsid w:val="002867C8"/>
    <w:rsid w:val="00286888"/>
    <w:rsid w:val="00287FEE"/>
    <w:rsid w:val="002908B0"/>
    <w:rsid w:val="00291666"/>
    <w:rsid w:val="00293704"/>
    <w:rsid w:val="00293C96"/>
    <w:rsid w:val="002946C8"/>
    <w:rsid w:val="00295876"/>
    <w:rsid w:val="00296EBB"/>
    <w:rsid w:val="002A0258"/>
    <w:rsid w:val="002A04BA"/>
    <w:rsid w:val="002A10CD"/>
    <w:rsid w:val="002A1E96"/>
    <w:rsid w:val="002A1F19"/>
    <w:rsid w:val="002A1F9B"/>
    <w:rsid w:val="002A3841"/>
    <w:rsid w:val="002A3899"/>
    <w:rsid w:val="002A6900"/>
    <w:rsid w:val="002A6AEC"/>
    <w:rsid w:val="002A726D"/>
    <w:rsid w:val="002A7500"/>
    <w:rsid w:val="002A7BF3"/>
    <w:rsid w:val="002A7F5A"/>
    <w:rsid w:val="002B1260"/>
    <w:rsid w:val="002B1EA4"/>
    <w:rsid w:val="002B343B"/>
    <w:rsid w:val="002B3517"/>
    <w:rsid w:val="002B3B9F"/>
    <w:rsid w:val="002B4AE3"/>
    <w:rsid w:val="002B4BEC"/>
    <w:rsid w:val="002B59A1"/>
    <w:rsid w:val="002B699E"/>
    <w:rsid w:val="002B6BF9"/>
    <w:rsid w:val="002B6DFD"/>
    <w:rsid w:val="002B7254"/>
    <w:rsid w:val="002B7822"/>
    <w:rsid w:val="002C0EA6"/>
    <w:rsid w:val="002C1C96"/>
    <w:rsid w:val="002C2219"/>
    <w:rsid w:val="002C27C9"/>
    <w:rsid w:val="002C365A"/>
    <w:rsid w:val="002C376B"/>
    <w:rsid w:val="002C3F13"/>
    <w:rsid w:val="002C40A0"/>
    <w:rsid w:val="002C412F"/>
    <w:rsid w:val="002C4413"/>
    <w:rsid w:val="002C516C"/>
    <w:rsid w:val="002C6250"/>
    <w:rsid w:val="002C639F"/>
    <w:rsid w:val="002C6790"/>
    <w:rsid w:val="002C68D8"/>
    <w:rsid w:val="002C68E3"/>
    <w:rsid w:val="002C69FF"/>
    <w:rsid w:val="002C781B"/>
    <w:rsid w:val="002C7E98"/>
    <w:rsid w:val="002D021D"/>
    <w:rsid w:val="002D0C1C"/>
    <w:rsid w:val="002D11FD"/>
    <w:rsid w:val="002D129E"/>
    <w:rsid w:val="002D1313"/>
    <w:rsid w:val="002D23B3"/>
    <w:rsid w:val="002D358A"/>
    <w:rsid w:val="002D3694"/>
    <w:rsid w:val="002D4050"/>
    <w:rsid w:val="002D465D"/>
    <w:rsid w:val="002D483E"/>
    <w:rsid w:val="002D4E8F"/>
    <w:rsid w:val="002D5CB9"/>
    <w:rsid w:val="002D74FB"/>
    <w:rsid w:val="002D7AF8"/>
    <w:rsid w:val="002E06F6"/>
    <w:rsid w:val="002E0D05"/>
    <w:rsid w:val="002E1C62"/>
    <w:rsid w:val="002E251B"/>
    <w:rsid w:val="002E3107"/>
    <w:rsid w:val="002E3516"/>
    <w:rsid w:val="002E3813"/>
    <w:rsid w:val="002E3A22"/>
    <w:rsid w:val="002E3D6D"/>
    <w:rsid w:val="002E3FF0"/>
    <w:rsid w:val="002E6D30"/>
    <w:rsid w:val="002E7366"/>
    <w:rsid w:val="002E73A4"/>
    <w:rsid w:val="002E7EC6"/>
    <w:rsid w:val="002F0228"/>
    <w:rsid w:val="002F09C8"/>
    <w:rsid w:val="002F0FAC"/>
    <w:rsid w:val="002F1D30"/>
    <w:rsid w:val="002F234B"/>
    <w:rsid w:val="002F2C1A"/>
    <w:rsid w:val="002F4C3E"/>
    <w:rsid w:val="002F4D56"/>
    <w:rsid w:val="002F5082"/>
    <w:rsid w:val="002F5843"/>
    <w:rsid w:val="002F622A"/>
    <w:rsid w:val="002F6F03"/>
    <w:rsid w:val="002F7B82"/>
    <w:rsid w:val="00300A2C"/>
    <w:rsid w:val="00301E3F"/>
    <w:rsid w:val="00302AF7"/>
    <w:rsid w:val="00302B6E"/>
    <w:rsid w:val="00302D5E"/>
    <w:rsid w:val="0030325D"/>
    <w:rsid w:val="003037DE"/>
    <w:rsid w:val="00303986"/>
    <w:rsid w:val="003039EB"/>
    <w:rsid w:val="003059C0"/>
    <w:rsid w:val="00305CDB"/>
    <w:rsid w:val="0030788F"/>
    <w:rsid w:val="00310332"/>
    <w:rsid w:val="00310716"/>
    <w:rsid w:val="00310A24"/>
    <w:rsid w:val="0031179A"/>
    <w:rsid w:val="003128D6"/>
    <w:rsid w:val="00312FCC"/>
    <w:rsid w:val="00314BF6"/>
    <w:rsid w:val="00315C6A"/>
    <w:rsid w:val="00316632"/>
    <w:rsid w:val="0031684D"/>
    <w:rsid w:val="00316E7A"/>
    <w:rsid w:val="003171A7"/>
    <w:rsid w:val="00320179"/>
    <w:rsid w:val="0032024E"/>
    <w:rsid w:val="00320880"/>
    <w:rsid w:val="00320D10"/>
    <w:rsid w:val="00321DF2"/>
    <w:rsid w:val="003221A1"/>
    <w:rsid w:val="003224A3"/>
    <w:rsid w:val="003229A6"/>
    <w:rsid w:val="003233A4"/>
    <w:rsid w:val="003233E4"/>
    <w:rsid w:val="0032465A"/>
    <w:rsid w:val="00324E49"/>
    <w:rsid w:val="0032592B"/>
    <w:rsid w:val="00326445"/>
    <w:rsid w:val="0032718D"/>
    <w:rsid w:val="00327B34"/>
    <w:rsid w:val="00330284"/>
    <w:rsid w:val="00331DC1"/>
    <w:rsid w:val="003321FA"/>
    <w:rsid w:val="00332557"/>
    <w:rsid w:val="00333B80"/>
    <w:rsid w:val="003344B5"/>
    <w:rsid w:val="0033467A"/>
    <w:rsid w:val="00334774"/>
    <w:rsid w:val="00334E0D"/>
    <w:rsid w:val="00335088"/>
    <w:rsid w:val="00335326"/>
    <w:rsid w:val="00335C7A"/>
    <w:rsid w:val="003364E4"/>
    <w:rsid w:val="003366AB"/>
    <w:rsid w:val="003367CD"/>
    <w:rsid w:val="00336CD0"/>
    <w:rsid w:val="00336F22"/>
    <w:rsid w:val="00337806"/>
    <w:rsid w:val="003406EB"/>
    <w:rsid w:val="00341044"/>
    <w:rsid w:val="0034165F"/>
    <w:rsid w:val="00342B54"/>
    <w:rsid w:val="003442CE"/>
    <w:rsid w:val="003457E1"/>
    <w:rsid w:val="00346ECD"/>
    <w:rsid w:val="00347FAE"/>
    <w:rsid w:val="00350589"/>
    <w:rsid w:val="003518E8"/>
    <w:rsid w:val="00351B6B"/>
    <w:rsid w:val="00352B9F"/>
    <w:rsid w:val="00352F8B"/>
    <w:rsid w:val="0035323C"/>
    <w:rsid w:val="0035355C"/>
    <w:rsid w:val="00353B8F"/>
    <w:rsid w:val="003549F0"/>
    <w:rsid w:val="003550B2"/>
    <w:rsid w:val="00355FB7"/>
    <w:rsid w:val="00357B6A"/>
    <w:rsid w:val="00357EB3"/>
    <w:rsid w:val="00361239"/>
    <w:rsid w:val="0036174F"/>
    <w:rsid w:val="0036179D"/>
    <w:rsid w:val="003617A0"/>
    <w:rsid w:val="0036180F"/>
    <w:rsid w:val="00361B66"/>
    <w:rsid w:val="00361D48"/>
    <w:rsid w:val="003621CF"/>
    <w:rsid w:val="00362D99"/>
    <w:rsid w:val="003634A7"/>
    <w:rsid w:val="00363FD4"/>
    <w:rsid w:val="003642D1"/>
    <w:rsid w:val="003647A3"/>
    <w:rsid w:val="00364C6D"/>
    <w:rsid w:val="00364CEB"/>
    <w:rsid w:val="00365457"/>
    <w:rsid w:val="003656C0"/>
    <w:rsid w:val="00366A0B"/>
    <w:rsid w:val="0036714E"/>
    <w:rsid w:val="0036716F"/>
    <w:rsid w:val="00367FF4"/>
    <w:rsid w:val="003703D7"/>
    <w:rsid w:val="00370F7E"/>
    <w:rsid w:val="003711AF"/>
    <w:rsid w:val="0037186C"/>
    <w:rsid w:val="00371AED"/>
    <w:rsid w:val="00371C20"/>
    <w:rsid w:val="00372B42"/>
    <w:rsid w:val="003747B7"/>
    <w:rsid w:val="00374942"/>
    <w:rsid w:val="003749B9"/>
    <w:rsid w:val="0037612F"/>
    <w:rsid w:val="00377882"/>
    <w:rsid w:val="00380056"/>
    <w:rsid w:val="003809F5"/>
    <w:rsid w:val="00380B5C"/>
    <w:rsid w:val="00380B90"/>
    <w:rsid w:val="003829F8"/>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BA7"/>
    <w:rsid w:val="00387ED3"/>
    <w:rsid w:val="00390E57"/>
    <w:rsid w:val="003919AA"/>
    <w:rsid w:val="00391A4B"/>
    <w:rsid w:val="00391D0B"/>
    <w:rsid w:val="00393155"/>
    <w:rsid w:val="00393ECC"/>
    <w:rsid w:val="003951B5"/>
    <w:rsid w:val="003962E9"/>
    <w:rsid w:val="00396FF9"/>
    <w:rsid w:val="003A0609"/>
    <w:rsid w:val="003A09AE"/>
    <w:rsid w:val="003A260C"/>
    <w:rsid w:val="003A3A3E"/>
    <w:rsid w:val="003A5CC2"/>
    <w:rsid w:val="003A60A0"/>
    <w:rsid w:val="003A71F7"/>
    <w:rsid w:val="003B0EDA"/>
    <w:rsid w:val="003B133B"/>
    <w:rsid w:val="003B2767"/>
    <w:rsid w:val="003B38CA"/>
    <w:rsid w:val="003B4014"/>
    <w:rsid w:val="003B4402"/>
    <w:rsid w:val="003B44A7"/>
    <w:rsid w:val="003B4781"/>
    <w:rsid w:val="003B511B"/>
    <w:rsid w:val="003B5194"/>
    <w:rsid w:val="003B68B0"/>
    <w:rsid w:val="003B6EF8"/>
    <w:rsid w:val="003B7259"/>
    <w:rsid w:val="003B72C2"/>
    <w:rsid w:val="003B73B6"/>
    <w:rsid w:val="003B73E0"/>
    <w:rsid w:val="003C1A0C"/>
    <w:rsid w:val="003C1C68"/>
    <w:rsid w:val="003C1F32"/>
    <w:rsid w:val="003C2942"/>
    <w:rsid w:val="003C4A59"/>
    <w:rsid w:val="003C4C56"/>
    <w:rsid w:val="003C4DBC"/>
    <w:rsid w:val="003C55F1"/>
    <w:rsid w:val="003C5AC0"/>
    <w:rsid w:val="003C6AD0"/>
    <w:rsid w:val="003C7486"/>
    <w:rsid w:val="003C748F"/>
    <w:rsid w:val="003C7A6C"/>
    <w:rsid w:val="003D0784"/>
    <w:rsid w:val="003D20E0"/>
    <w:rsid w:val="003D385E"/>
    <w:rsid w:val="003D3A81"/>
    <w:rsid w:val="003D3E88"/>
    <w:rsid w:val="003D49F2"/>
    <w:rsid w:val="003D4EDF"/>
    <w:rsid w:val="003D5C4B"/>
    <w:rsid w:val="003D6522"/>
    <w:rsid w:val="003D660D"/>
    <w:rsid w:val="003D6AF5"/>
    <w:rsid w:val="003D70B6"/>
    <w:rsid w:val="003E0876"/>
    <w:rsid w:val="003E08A7"/>
    <w:rsid w:val="003E0E6A"/>
    <w:rsid w:val="003E0F28"/>
    <w:rsid w:val="003E0F2E"/>
    <w:rsid w:val="003E0FDE"/>
    <w:rsid w:val="003E1A6C"/>
    <w:rsid w:val="003E1CC6"/>
    <w:rsid w:val="003E214F"/>
    <w:rsid w:val="003E4BA9"/>
    <w:rsid w:val="003E536C"/>
    <w:rsid w:val="003E5819"/>
    <w:rsid w:val="003E5928"/>
    <w:rsid w:val="003E59BF"/>
    <w:rsid w:val="003E763E"/>
    <w:rsid w:val="003E7833"/>
    <w:rsid w:val="003F0316"/>
    <w:rsid w:val="003F0CE8"/>
    <w:rsid w:val="003F0CEF"/>
    <w:rsid w:val="003F1356"/>
    <w:rsid w:val="003F2AA1"/>
    <w:rsid w:val="003F3287"/>
    <w:rsid w:val="003F4CE3"/>
    <w:rsid w:val="003F5005"/>
    <w:rsid w:val="003F5215"/>
    <w:rsid w:val="003F5948"/>
    <w:rsid w:val="003F5BEB"/>
    <w:rsid w:val="003F6D73"/>
    <w:rsid w:val="003F6DAA"/>
    <w:rsid w:val="003F6E29"/>
    <w:rsid w:val="003F7185"/>
    <w:rsid w:val="003F78DE"/>
    <w:rsid w:val="003F7C63"/>
    <w:rsid w:val="0040007A"/>
    <w:rsid w:val="00400329"/>
    <w:rsid w:val="00400838"/>
    <w:rsid w:val="00401ACA"/>
    <w:rsid w:val="00401FCB"/>
    <w:rsid w:val="00402A32"/>
    <w:rsid w:val="00403287"/>
    <w:rsid w:val="00403776"/>
    <w:rsid w:val="0040525E"/>
    <w:rsid w:val="004052BE"/>
    <w:rsid w:val="00405A0E"/>
    <w:rsid w:val="00405F40"/>
    <w:rsid w:val="004066C6"/>
    <w:rsid w:val="00406745"/>
    <w:rsid w:val="00412FD9"/>
    <w:rsid w:val="00414753"/>
    <w:rsid w:val="00415408"/>
    <w:rsid w:val="0041569D"/>
    <w:rsid w:val="00415903"/>
    <w:rsid w:val="00415E79"/>
    <w:rsid w:val="00416365"/>
    <w:rsid w:val="0041737E"/>
    <w:rsid w:val="00417452"/>
    <w:rsid w:val="00421C82"/>
    <w:rsid w:val="004239D9"/>
    <w:rsid w:val="00423BE3"/>
    <w:rsid w:val="00424AE5"/>
    <w:rsid w:val="00424B8D"/>
    <w:rsid w:val="00424CC0"/>
    <w:rsid w:val="00424F68"/>
    <w:rsid w:val="004250DB"/>
    <w:rsid w:val="004258D0"/>
    <w:rsid w:val="0042635A"/>
    <w:rsid w:val="00426AB7"/>
    <w:rsid w:val="00426B4D"/>
    <w:rsid w:val="0042722F"/>
    <w:rsid w:val="004273F1"/>
    <w:rsid w:val="00427DA4"/>
    <w:rsid w:val="0043099E"/>
    <w:rsid w:val="00430B7E"/>
    <w:rsid w:val="00430C91"/>
    <w:rsid w:val="00430CE9"/>
    <w:rsid w:val="00430DDC"/>
    <w:rsid w:val="00431EC7"/>
    <w:rsid w:val="00431F4E"/>
    <w:rsid w:val="00432341"/>
    <w:rsid w:val="00432B06"/>
    <w:rsid w:val="00434C23"/>
    <w:rsid w:val="004350F3"/>
    <w:rsid w:val="00436225"/>
    <w:rsid w:val="00436A90"/>
    <w:rsid w:val="00436C22"/>
    <w:rsid w:val="00440B9E"/>
    <w:rsid w:val="004417F6"/>
    <w:rsid w:val="00441A69"/>
    <w:rsid w:val="00441AC2"/>
    <w:rsid w:val="00441C5D"/>
    <w:rsid w:val="00442F2B"/>
    <w:rsid w:val="00443044"/>
    <w:rsid w:val="00443D16"/>
    <w:rsid w:val="00443D24"/>
    <w:rsid w:val="00444637"/>
    <w:rsid w:val="00446715"/>
    <w:rsid w:val="00446BC1"/>
    <w:rsid w:val="00446D2A"/>
    <w:rsid w:val="004500EA"/>
    <w:rsid w:val="00450A4E"/>
    <w:rsid w:val="0045105C"/>
    <w:rsid w:val="004519C5"/>
    <w:rsid w:val="00453832"/>
    <w:rsid w:val="00454C7B"/>
    <w:rsid w:val="00455BF6"/>
    <w:rsid w:val="00455E5E"/>
    <w:rsid w:val="00456B28"/>
    <w:rsid w:val="00456CBC"/>
    <w:rsid w:val="0046083D"/>
    <w:rsid w:val="004611A7"/>
    <w:rsid w:val="004614FB"/>
    <w:rsid w:val="00462C23"/>
    <w:rsid w:val="00464414"/>
    <w:rsid w:val="0046492B"/>
    <w:rsid w:val="00465B1C"/>
    <w:rsid w:val="00466368"/>
    <w:rsid w:val="00466EA8"/>
    <w:rsid w:val="00467052"/>
    <w:rsid w:val="0046779D"/>
    <w:rsid w:val="0047064E"/>
    <w:rsid w:val="0047123F"/>
    <w:rsid w:val="0047193E"/>
    <w:rsid w:val="00471F55"/>
    <w:rsid w:val="00472058"/>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6A21"/>
    <w:rsid w:val="00476EB5"/>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9F9"/>
    <w:rsid w:val="004A128D"/>
    <w:rsid w:val="004A1394"/>
    <w:rsid w:val="004A1541"/>
    <w:rsid w:val="004A185B"/>
    <w:rsid w:val="004A1E54"/>
    <w:rsid w:val="004A3029"/>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A2F"/>
    <w:rsid w:val="004B1C2A"/>
    <w:rsid w:val="004B204C"/>
    <w:rsid w:val="004B2285"/>
    <w:rsid w:val="004B2A99"/>
    <w:rsid w:val="004B2D21"/>
    <w:rsid w:val="004B3931"/>
    <w:rsid w:val="004B3CEA"/>
    <w:rsid w:val="004B4572"/>
    <w:rsid w:val="004B4657"/>
    <w:rsid w:val="004B4870"/>
    <w:rsid w:val="004B4C6D"/>
    <w:rsid w:val="004B5999"/>
    <w:rsid w:val="004B5A0B"/>
    <w:rsid w:val="004B661D"/>
    <w:rsid w:val="004B7734"/>
    <w:rsid w:val="004B7830"/>
    <w:rsid w:val="004B7BCB"/>
    <w:rsid w:val="004C15EA"/>
    <w:rsid w:val="004C1718"/>
    <w:rsid w:val="004C18C2"/>
    <w:rsid w:val="004C1A41"/>
    <w:rsid w:val="004C257F"/>
    <w:rsid w:val="004C3256"/>
    <w:rsid w:val="004C42D1"/>
    <w:rsid w:val="004C4CC8"/>
    <w:rsid w:val="004C50F1"/>
    <w:rsid w:val="004C53FB"/>
    <w:rsid w:val="004C5EFE"/>
    <w:rsid w:val="004C625E"/>
    <w:rsid w:val="004C626C"/>
    <w:rsid w:val="004C7630"/>
    <w:rsid w:val="004C7D78"/>
    <w:rsid w:val="004C7E44"/>
    <w:rsid w:val="004C7E88"/>
    <w:rsid w:val="004D0725"/>
    <w:rsid w:val="004D0EE7"/>
    <w:rsid w:val="004D1098"/>
    <w:rsid w:val="004D18BD"/>
    <w:rsid w:val="004D1F45"/>
    <w:rsid w:val="004D216C"/>
    <w:rsid w:val="004D3525"/>
    <w:rsid w:val="004D362D"/>
    <w:rsid w:val="004D3988"/>
    <w:rsid w:val="004D3B41"/>
    <w:rsid w:val="004D4357"/>
    <w:rsid w:val="004D4841"/>
    <w:rsid w:val="004D5320"/>
    <w:rsid w:val="004D54F9"/>
    <w:rsid w:val="004D5A6D"/>
    <w:rsid w:val="004D5BA8"/>
    <w:rsid w:val="004D5E92"/>
    <w:rsid w:val="004D76EA"/>
    <w:rsid w:val="004E0747"/>
    <w:rsid w:val="004E0BA6"/>
    <w:rsid w:val="004E23D2"/>
    <w:rsid w:val="004E2425"/>
    <w:rsid w:val="004E26AD"/>
    <w:rsid w:val="004E41F6"/>
    <w:rsid w:val="004E4A7B"/>
    <w:rsid w:val="004E53D2"/>
    <w:rsid w:val="004E556D"/>
    <w:rsid w:val="004E67F7"/>
    <w:rsid w:val="004E70DB"/>
    <w:rsid w:val="004E7245"/>
    <w:rsid w:val="004E7352"/>
    <w:rsid w:val="004F0236"/>
    <w:rsid w:val="004F0775"/>
    <w:rsid w:val="004F0A31"/>
    <w:rsid w:val="004F14C6"/>
    <w:rsid w:val="004F16C4"/>
    <w:rsid w:val="004F1733"/>
    <w:rsid w:val="004F3B8D"/>
    <w:rsid w:val="004F3BF1"/>
    <w:rsid w:val="004F6B02"/>
    <w:rsid w:val="004F6BE2"/>
    <w:rsid w:val="00500899"/>
    <w:rsid w:val="005012AF"/>
    <w:rsid w:val="00502B09"/>
    <w:rsid w:val="00503DCD"/>
    <w:rsid w:val="0050550B"/>
    <w:rsid w:val="005057E3"/>
    <w:rsid w:val="00505A70"/>
    <w:rsid w:val="00505C6C"/>
    <w:rsid w:val="005067C4"/>
    <w:rsid w:val="00506B52"/>
    <w:rsid w:val="00506E50"/>
    <w:rsid w:val="00512F38"/>
    <w:rsid w:val="0051356A"/>
    <w:rsid w:val="005144BA"/>
    <w:rsid w:val="005146C6"/>
    <w:rsid w:val="00514B43"/>
    <w:rsid w:val="00515204"/>
    <w:rsid w:val="00515C31"/>
    <w:rsid w:val="00516D28"/>
    <w:rsid w:val="005174C4"/>
    <w:rsid w:val="005179A8"/>
    <w:rsid w:val="00517B0D"/>
    <w:rsid w:val="00520907"/>
    <w:rsid w:val="00520E18"/>
    <w:rsid w:val="005213D9"/>
    <w:rsid w:val="00522078"/>
    <w:rsid w:val="0052211B"/>
    <w:rsid w:val="005224EB"/>
    <w:rsid w:val="005226E2"/>
    <w:rsid w:val="00523110"/>
    <w:rsid w:val="005233CD"/>
    <w:rsid w:val="005235C5"/>
    <w:rsid w:val="005235DC"/>
    <w:rsid w:val="00525137"/>
    <w:rsid w:val="00525B35"/>
    <w:rsid w:val="00525F93"/>
    <w:rsid w:val="0052623A"/>
    <w:rsid w:val="00526CDC"/>
    <w:rsid w:val="005275C0"/>
    <w:rsid w:val="00527AF1"/>
    <w:rsid w:val="00530373"/>
    <w:rsid w:val="005307B2"/>
    <w:rsid w:val="00530AA5"/>
    <w:rsid w:val="00530B70"/>
    <w:rsid w:val="00531908"/>
    <w:rsid w:val="0053231E"/>
    <w:rsid w:val="00532A85"/>
    <w:rsid w:val="00532AC8"/>
    <w:rsid w:val="00533BDA"/>
    <w:rsid w:val="00534299"/>
    <w:rsid w:val="00534BB7"/>
    <w:rsid w:val="0053663F"/>
    <w:rsid w:val="005369D5"/>
    <w:rsid w:val="00536CF2"/>
    <w:rsid w:val="0053750F"/>
    <w:rsid w:val="00541989"/>
    <w:rsid w:val="00541D15"/>
    <w:rsid w:val="00542917"/>
    <w:rsid w:val="00542964"/>
    <w:rsid w:val="00543559"/>
    <w:rsid w:val="0054368D"/>
    <w:rsid w:val="00543C3D"/>
    <w:rsid w:val="0054446D"/>
    <w:rsid w:val="00546EDB"/>
    <w:rsid w:val="005473EC"/>
    <w:rsid w:val="00547546"/>
    <w:rsid w:val="00547BA1"/>
    <w:rsid w:val="00547BEA"/>
    <w:rsid w:val="005500CC"/>
    <w:rsid w:val="005507E7"/>
    <w:rsid w:val="0055225A"/>
    <w:rsid w:val="0055234F"/>
    <w:rsid w:val="005525A7"/>
    <w:rsid w:val="00552D17"/>
    <w:rsid w:val="00552F18"/>
    <w:rsid w:val="00552F68"/>
    <w:rsid w:val="00553280"/>
    <w:rsid w:val="005535A7"/>
    <w:rsid w:val="00553A36"/>
    <w:rsid w:val="00553B31"/>
    <w:rsid w:val="005547F7"/>
    <w:rsid w:val="00554AF1"/>
    <w:rsid w:val="00555253"/>
    <w:rsid w:val="00556216"/>
    <w:rsid w:val="00557AD0"/>
    <w:rsid w:val="00561E9D"/>
    <w:rsid w:val="005633AB"/>
    <w:rsid w:val="00563842"/>
    <w:rsid w:val="0056395F"/>
    <w:rsid w:val="00563D0E"/>
    <w:rsid w:val="005648CF"/>
    <w:rsid w:val="00565A25"/>
    <w:rsid w:val="00566023"/>
    <w:rsid w:val="0057273B"/>
    <w:rsid w:val="00572E1B"/>
    <w:rsid w:val="0057353A"/>
    <w:rsid w:val="005738C3"/>
    <w:rsid w:val="0057395F"/>
    <w:rsid w:val="005750CF"/>
    <w:rsid w:val="00575ADC"/>
    <w:rsid w:val="00575C0E"/>
    <w:rsid w:val="00575F68"/>
    <w:rsid w:val="00576840"/>
    <w:rsid w:val="00580875"/>
    <w:rsid w:val="00580E07"/>
    <w:rsid w:val="0058122A"/>
    <w:rsid w:val="00581FC7"/>
    <w:rsid w:val="0058210B"/>
    <w:rsid w:val="0058232B"/>
    <w:rsid w:val="00582797"/>
    <w:rsid w:val="00582D50"/>
    <w:rsid w:val="00583E57"/>
    <w:rsid w:val="00584E30"/>
    <w:rsid w:val="00585525"/>
    <w:rsid w:val="005855B3"/>
    <w:rsid w:val="00585BA7"/>
    <w:rsid w:val="00586600"/>
    <w:rsid w:val="00587426"/>
    <w:rsid w:val="00590BF7"/>
    <w:rsid w:val="005919FA"/>
    <w:rsid w:val="005926D4"/>
    <w:rsid w:val="005929EF"/>
    <w:rsid w:val="00592AEA"/>
    <w:rsid w:val="00592B70"/>
    <w:rsid w:val="00592DD3"/>
    <w:rsid w:val="005938A9"/>
    <w:rsid w:val="00595002"/>
    <w:rsid w:val="005958D5"/>
    <w:rsid w:val="0059693F"/>
    <w:rsid w:val="00596BD0"/>
    <w:rsid w:val="005978B4"/>
    <w:rsid w:val="00597FE4"/>
    <w:rsid w:val="005A0365"/>
    <w:rsid w:val="005A06AC"/>
    <w:rsid w:val="005A08C9"/>
    <w:rsid w:val="005A0C37"/>
    <w:rsid w:val="005A0D1D"/>
    <w:rsid w:val="005A0F3E"/>
    <w:rsid w:val="005A1670"/>
    <w:rsid w:val="005A1C14"/>
    <w:rsid w:val="005A4260"/>
    <w:rsid w:val="005A4B8D"/>
    <w:rsid w:val="005A4E6B"/>
    <w:rsid w:val="005A53A9"/>
    <w:rsid w:val="005A5575"/>
    <w:rsid w:val="005A5D0C"/>
    <w:rsid w:val="005A66DA"/>
    <w:rsid w:val="005A6A38"/>
    <w:rsid w:val="005A6B3B"/>
    <w:rsid w:val="005A6FC4"/>
    <w:rsid w:val="005A73BC"/>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131"/>
    <w:rsid w:val="005C0B34"/>
    <w:rsid w:val="005C138F"/>
    <w:rsid w:val="005C2CB2"/>
    <w:rsid w:val="005C42C4"/>
    <w:rsid w:val="005C45E9"/>
    <w:rsid w:val="005C4DD4"/>
    <w:rsid w:val="005C5FD8"/>
    <w:rsid w:val="005C65B5"/>
    <w:rsid w:val="005C6C5C"/>
    <w:rsid w:val="005C7093"/>
    <w:rsid w:val="005C7972"/>
    <w:rsid w:val="005C7EB2"/>
    <w:rsid w:val="005C7F7E"/>
    <w:rsid w:val="005D076E"/>
    <w:rsid w:val="005D1F25"/>
    <w:rsid w:val="005D2823"/>
    <w:rsid w:val="005D3606"/>
    <w:rsid w:val="005D3D42"/>
    <w:rsid w:val="005D3E68"/>
    <w:rsid w:val="005D4826"/>
    <w:rsid w:val="005D569B"/>
    <w:rsid w:val="005D6BDF"/>
    <w:rsid w:val="005D7547"/>
    <w:rsid w:val="005D7EBC"/>
    <w:rsid w:val="005E0854"/>
    <w:rsid w:val="005E1CB1"/>
    <w:rsid w:val="005E2061"/>
    <w:rsid w:val="005E300D"/>
    <w:rsid w:val="005E3913"/>
    <w:rsid w:val="005E4295"/>
    <w:rsid w:val="005E495D"/>
    <w:rsid w:val="005E4BCB"/>
    <w:rsid w:val="005E6D13"/>
    <w:rsid w:val="005E7599"/>
    <w:rsid w:val="005E7792"/>
    <w:rsid w:val="005F0646"/>
    <w:rsid w:val="005F21CA"/>
    <w:rsid w:val="005F3807"/>
    <w:rsid w:val="005F38F8"/>
    <w:rsid w:val="005F5489"/>
    <w:rsid w:val="005F5EF6"/>
    <w:rsid w:val="005F62BB"/>
    <w:rsid w:val="005F7232"/>
    <w:rsid w:val="005F79EE"/>
    <w:rsid w:val="005F7AC5"/>
    <w:rsid w:val="00600827"/>
    <w:rsid w:val="0060085A"/>
    <w:rsid w:val="006008DD"/>
    <w:rsid w:val="00600AB9"/>
    <w:rsid w:val="00601773"/>
    <w:rsid w:val="006021EA"/>
    <w:rsid w:val="006028E7"/>
    <w:rsid w:val="0060297A"/>
    <w:rsid w:val="00603054"/>
    <w:rsid w:val="00603C4A"/>
    <w:rsid w:val="00603C6A"/>
    <w:rsid w:val="00603D4B"/>
    <w:rsid w:val="006043AB"/>
    <w:rsid w:val="00605438"/>
    <w:rsid w:val="0060591C"/>
    <w:rsid w:val="00605A92"/>
    <w:rsid w:val="00606EDE"/>
    <w:rsid w:val="006109D5"/>
    <w:rsid w:val="00611878"/>
    <w:rsid w:val="00611AC1"/>
    <w:rsid w:val="00611CAA"/>
    <w:rsid w:val="006129D4"/>
    <w:rsid w:val="006132E2"/>
    <w:rsid w:val="00613A35"/>
    <w:rsid w:val="00613A4D"/>
    <w:rsid w:val="00614F42"/>
    <w:rsid w:val="00615614"/>
    <w:rsid w:val="0061566C"/>
    <w:rsid w:val="00615AFA"/>
    <w:rsid w:val="00617DD0"/>
    <w:rsid w:val="00617E14"/>
    <w:rsid w:val="0062017A"/>
    <w:rsid w:val="00620269"/>
    <w:rsid w:val="00622611"/>
    <w:rsid w:val="006242F2"/>
    <w:rsid w:val="00624989"/>
    <w:rsid w:val="00624AF6"/>
    <w:rsid w:val="00624C08"/>
    <w:rsid w:val="00625B94"/>
    <w:rsid w:val="00625E22"/>
    <w:rsid w:val="00625E8E"/>
    <w:rsid w:val="00625F22"/>
    <w:rsid w:val="006263A2"/>
    <w:rsid w:val="00626C40"/>
    <w:rsid w:val="00626ECB"/>
    <w:rsid w:val="00627687"/>
    <w:rsid w:val="00627E0A"/>
    <w:rsid w:val="006312B4"/>
    <w:rsid w:val="00633495"/>
    <w:rsid w:val="006342E5"/>
    <w:rsid w:val="006345F8"/>
    <w:rsid w:val="00634FC6"/>
    <w:rsid w:val="00635664"/>
    <w:rsid w:val="0063602F"/>
    <w:rsid w:val="006360A4"/>
    <w:rsid w:val="006370A4"/>
    <w:rsid w:val="00640501"/>
    <w:rsid w:val="006405A5"/>
    <w:rsid w:val="00640741"/>
    <w:rsid w:val="006407D7"/>
    <w:rsid w:val="00640EA0"/>
    <w:rsid w:val="00641565"/>
    <w:rsid w:val="006417BC"/>
    <w:rsid w:val="00641C92"/>
    <w:rsid w:val="006423F1"/>
    <w:rsid w:val="006425CF"/>
    <w:rsid w:val="00643BE9"/>
    <w:rsid w:val="00643CF2"/>
    <w:rsid w:val="00644022"/>
    <w:rsid w:val="00645108"/>
    <w:rsid w:val="0064519C"/>
    <w:rsid w:val="00645F35"/>
    <w:rsid w:val="006462AB"/>
    <w:rsid w:val="006462CB"/>
    <w:rsid w:val="00646867"/>
    <w:rsid w:val="00646C99"/>
    <w:rsid w:val="00647050"/>
    <w:rsid w:val="006510B9"/>
    <w:rsid w:val="00651752"/>
    <w:rsid w:val="00651B2B"/>
    <w:rsid w:val="00652862"/>
    <w:rsid w:val="00653775"/>
    <w:rsid w:val="006537E6"/>
    <w:rsid w:val="006546BD"/>
    <w:rsid w:val="00654705"/>
    <w:rsid w:val="00655637"/>
    <w:rsid w:val="006566D2"/>
    <w:rsid w:val="00657527"/>
    <w:rsid w:val="00657DC4"/>
    <w:rsid w:val="00657F06"/>
    <w:rsid w:val="00661E69"/>
    <w:rsid w:val="006627D1"/>
    <w:rsid w:val="00662EAB"/>
    <w:rsid w:val="00664C7B"/>
    <w:rsid w:val="00665559"/>
    <w:rsid w:val="0066603F"/>
    <w:rsid w:val="006668F9"/>
    <w:rsid w:val="00666C95"/>
    <w:rsid w:val="00667A21"/>
    <w:rsid w:val="0067023F"/>
    <w:rsid w:val="00670803"/>
    <w:rsid w:val="00671AAB"/>
    <w:rsid w:val="00672768"/>
    <w:rsid w:val="00672955"/>
    <w:rsid w:val="00672CDF"/>
    <w:rsid w:val="00673278"/>
    <w:rsid w:val="0067362E"/>
    <w:rsid w:val="00674024"/>
    <w:rsid w:val="006747A6"/>
    <w:rsid w:val="0067560E"/>
    <w:rsid w:val="00676489"/>
    <w:rsid w:val="00677000"/>
    <w:rsid w:val="0067791C"/>
    <w:rsid w:val="006779EF"/>
    <w:rsid w:val="00681056"/>
    <w:rsid w:val="006824A1"/>
    <w:rsid w:val="00683297"/>
    <w:rsid w:val="0068363F"/>
    <w:rsid w:val="00687481"/>
    <w:rsid w:val="006874EC"/>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5A59"/>
    <w:rsid w:val="00695B14"/>
    <w:rsid w:val="006961AB"/>
    <w:rsid w:val="0069736E"/>
    <w:rsid w:val="00697548"/>
    <w:rsid w:val="006A092F"/>
    <w:rsid w:val="006A0D83"/>
    <w:rsid w:val="006A1865"/>
    <w:rsid w:val="006A1984"/>
    <w:rsid w:val="006A2598"/>
    <w:rsid w:val="006A4BA5"/>
    <w:rsid w:val="006A5898"/>
    <w:rsid w:val="006A5CBC"/>
    <w:rsid w:val="006A609D"/>
    <w:rsid w:val="006A6173"/>
    <w:rsid w:val="006A621D"/>
    <w:rsid w:val="006A6224"/>
    <w:rsid w:val="006A6C06"/>
    <w:rsid w:val="006A76E5"/>
    <w:rsid w:val="006A7B6C"/>
    <w:rsid w:val="006B0805"/>
    <w:rsid w:val="006B0E0B"/>
    <w:rsid w:val="006B1295"/>
    <w:rsid w:val="006B142A"/>
    <w:rsid w:val="006B237B"/>
    <w:rsid w:val="006B2F8A"/>
    <w:rsid w:val="006B4D44"/>
    <w:rsid w:val="006B5CE4"/>
    <w:rsid w:val="006B6A89"/>
    <w:rsid w:val="006B6E33"/>
    <w:rsid w:val="006B6EAD"/>
    <w:rsid w:val="006B7483"/>
    <w:rsid w:val="006B79DE"/>
    <w:rsid w:val="006C083E"/>
    <w:rsid w:val="006C0987"/>
    <w:rsid w:val="006C1E0C"/>
    <w:rsid w:val="006C2A4F"/>
    <w:rsid w:val="006C3142"/>
    <w:rsid w:val="006C522F"/>
    <w:rsid w:val="006C6549"/>
    <w:rsid w:val="006C70FC"/>
    <w:rsid w:val="006C75A2"/>
    <w:rsid w:val="006D06E8"/>
    <w:rsid w:val="006D0D59"/>
    <w:rsid w:val="006D1506"/>
    <w:rsid w:val="006D2B4A"/>
    <w:rsid w:val="006D30BC"/>
    <w:rsid w:val="006D4974"/>
    <w:rsid w:val="006D4B6E"/>
    <w:rsid w:val="006D7019"/>
    <w:rsid w:val="006D7894"/>
    <w:rsid w:val="006E0878"/>
    <w:rsid w:val="006E0DD2"/>
    <w:rsid w:val="006E1030"/>
    <w:rsid w:val="006E353F"/>
    <w:rsid w:val="006E4898"/>
    <w:rsid w:val="006E4E24"/>
    <w:rsid w:val="006E5323"/>
    <w:rsid w:val="006E637B"/>
    <w:rsid w:val="006F009E"/>
    <w:rsid w:val="006F0F11"/>
    <w:rsid w:val="006F179D"/>
    <w:rsid w:val="006F1DBF"/>
    <w:rsid w:val="006F2C2E"/>
    <w:rsid w:val="006F3C84"/>
    <w:rsid w:val="006F449F"/>
    <w:rsid w:val="006F547A"/>
    <w:rsid w:val="006F5552"/>
    <w:rsid w:val="006F5D76"/>
    <w:rsid w:val="006F6074"/>
    <w:rsid w:val="006F6E31"/>
    <w:rsid w:val="006F7A3E"/>
    <w:rsid w:val="006F7C85"/>
    <w:rsid w:val="00700364"/>
    <w:rsid w:val="00700A21"/>
    <w:rsid w:val="00701E85"/>
    <w:rsid w:val="007036C5"/>
    <w:rsid w:val="007037BF"/>
    <w:rsid w:val="00703C51"/>
    <w:rsid w:val="007047D2"/>
    <w:rsid w:val="00704D88"/>
    <w:rsid w:val="00705E56"/>
    <w:rsid w:val="00706D93"/>
    <w:rsid w:val="00707764"/>
    <w:rsid w:val="007077C2"/>
    <w:rsid w:val="0070785C"/>
    <w:rsid w:val="007103A8"/>
    <w:rsid w:val="007103FA"/>
    <w:rsid w:val="00710F95"/>
    <w:rsid w:val="007118BA"/>
    <w:rsid w:val="00711EE6"/>
    <w:rsid w:val="0071272A"/>
    <w:rsid w:val="007127E2"/>
    <w:rsid w:val="0071493E"/>
    <w:rsid w:val="00715E05"/>
    <w:rsid w:val="00715FE8"/>
    <w:rsid w:val="007168CD"/>
    <w:rsid w:val="00716A88"/>
    <w:rsid w:val="00716F54"/>
    <w:rsid w:val="007178B0"/>
    <w:rsid w:val="00717C3E"/>
    <w:rsid w:val="00717C67"/>
    <w:rsid w:val="007204DD"/>
    <w:rsid w:val="0072145D"/>
    <w:rsid w:val="00721713"/>
    <w:rsid w:val="00721A4D"/>
    <w:rsid w:val="00722095"/>
    <w:rsid w:val="00724433"/>
    <w:rsid w:val="0072556B"/>
    <w:rsid w:val="00726877"/>
    <w:rsid w:val="00726B10"/>
    <w:rsid w:val="007272BC"/>
    <w:rsid w:val="00727991"/>
    <w:rsid w:val="00727E9A"/>
    <w:rsid w:val="00730386"/>
    <w:rsid w:val="007304A4"/>
    <w:rsid w:val="0073135C"/>
    <w:rsid w:val="007316BF"/>
    <w:rsid w:val="00731D79"/>
    <w:rsid w:val="007321A0"/>
    <w:rsid w:val="00732559"/>
    <w:rsid w:val="00733995"/>
    <w:rsid w:val="007341AE"/>
    <w:rsid w:val="007345DC"/>
    <w:rsid w:val="007347F3"/>
    <w:rsid w:val="00734EC0"/>
    <w:rsid w:val="007351F5"/>
    <w:rsid w:val="0073761C"/>
    <w:rsid w:val="0073791B"/>
    <w:rsid w:val="007403DE"/>
    <w:rsid w:val="007406E1"/>
    <w:rsid w:val="00740AA9"/>
    <w:rsid w:val="00741001"/>
    <w:rsid w:val="0074178E"/>
    <w:rsid w:val="0074324E"/>
    <w:rsid w:val="0074514A"/>
    <w:rsid w:val="0074551B"/>
    <w:rsid w:val="00745A63"/>
    <w:rsid w:val="00746414"/>
    <w:rsid w:val="00746990"/>
    <w:rsid w:val="00746AAF"/>
    <w:rsid w:val="0074736C"/>
    <w:rsid w:val="00747516"/>
    <w:rsid w:val="007475D4"/>
    <w:rsid w:val="00750D16"/>
    <w:rsid w:val="00751823"/>
    <w:rsid w:val="00751C82"/>
    <w:rsid w:val="007530DC"/>
    <w:rsid w:val="00753154"/>
    <w:rsid w:val="007532A3"/>
    <w:rsid w:val="007548F7"/>
    <w:rsid w:val="00754D88"/>
    <w:rsid w:val="00755214"/>
    <w:rsid w:val="00755745"/>
    <w:rsid w:val="00756462"/>
    <w:rsid w:val="00760182"/>
    <w:rsid w:val="007619EB"/>
    <w:rsid w:val="00762529"/>
    <w:rsid w:val="007627E9"/>
    <w:rsid w:val="00762FAF"/>
    <w:rsid w:val="00763436"/>
    <w:rsid w:val="00763EB3"/>
    <w:rsid w:val="007650FA"/>
    <w:rsid w:val="00765400"/>
    <w:rsid w:val="00765678"/>
    <w:rsid w:val="00765F9E"/>
    <w:rsid w:val="00766D17"/>
    <w:rsid w:val="00766DE5"/>
    <w:rsid w:val="00767321"/>
    <w:rsid w:val="00767873"/>
    <w:rsid w:val="00767A35"/>
    <w:rsid w:val="0077056A"/>
    <w:rsid w:val="0077075B"/>
    <w:rsid w:val="00770D67"/>
    <w:rsid w:val="0077130E"/>
    <w:rsid w:val="0077142F"/>
    <w:rsid w:val="007714A6"/>
    <w:rsid w:val="00772328"/>
    <w:rsid w:val="007726AD"/>
    <w:rsid w:val="00772855"/>
    <w:rsid w:val="0077319E"/>
    <w:rsid w:val="00773517"/>
    <w:rsid w:val="0077431C"/>
    <w:rsid w:val="00774498"/>
    <w:rsid w:val="00774B6F"/>
    <w:rsid w:val="00775AF3"/>
    <w:rsid w:val="00776521"/>
    <w:rsid w:val="00776D0D"/>
    <w:rsid w:val="0077730B"/>
    <w:rsid w:val="00777A8B"/>
    <w:rsid w:val="00780406"/>
    <w:rsid w:val="0078055D"/>
    <w:rsid w:val="00781D36"/>
    <w:rsid w:val="00781E6F"/>
    <w:rsid w:val="00782132"/>
    <w:rsid w:val="00782363"/>
    <w:rsid w:val="00782C3D"/>
    <w:rsid w:val="00785288"/>
    <w:rsid w:val="00787937"/>
    <w:rsid w:val="00787DA4"/>
    <w:rsid w:val="00787F7F"/>
    <w:rsid w:val="00790218"/>
    <w:rsid w:val="007905A0"/>
    <w:rsid w:val="007907E4"/>
    <w:rsid w:val="007910FD"/>
    <w:rsid w:val="0079116A"/>
    <w:rsid w:val="00792445"/>
    <w:rsid w:val="00792665"/>
    <w:rsid w:val="007928FC"/>
    <w:rsid w:val="00792B38"/>
    <w:rsid w:val="00792BAC"/>
    <w:rsid w:val="00792C60"/>
    <w:rsid w:val="00793D54"/>
    <w:rsid w:val="00795D8E"/>
    <w:rsid w:val="00796191"/>
    <w:rsid w:val="00796393"/>
    <w:rsid w:val="007971D1"/>
    <w:rsid w:val="00797250"/>
    <w:rsid w:val="007A1FCE"/>
    <w:rsid w:val="007A2BC7"/>
    <w:rsid w:val="007A305B"/>
    <w:rsid w:val="007A341C"/>
    <w:rsid w:val="007A402F"/>
    <w:rsid w:val="007A40A7"/>
    <w:rsid w:val="007A48FB"/>
    <w:rsid w:val="007A53EF"/>
    <w:rsid w:val="007A6606"/>
    <w:rsid w:val="007A7984"/>
    <w:rsid w:val="007B032A"/>
    <w:rsid w:val="007B08EB"/>
    <w:rsid w:val="007B0977"/>
    <w:rsid w:val="007B0CED"/>
    <w:rsid w:val="007B239D"/>
    <w:rsid w:val="007B26E5"/>
    <w:rsid w:val="007B2DA1"/>
    <w:rsid w:val="007B2FE1"/>
    <w:rsid w:val="007B337A"/>
    <w:rsid w:val="007B3681"/>
    <w:rsid w:val="007B3ACE"/>
    <w:rsid w:val="007B40F4"/>
    <w:rsid w:val="007B4391"/>
    <w:rsid w:val="007B4426"/>
    <w:rsid w:val="007B4686"/>
    <w:rsid w:val="007B54E3"/>
    <w:rsid w:val="007B5C10"/>
    <w:rsid w:val="007B5CA2"/>
    <w:rsid w:val="007B63A3"/>
    <w:rsid w:val="007B6498"/>
    <w:rsid w:val="007B6FA7"/>
    <w:rsid w:val="007B71F7"/>
    <w:rsid w:val="007B7CF2"/>
    <w:rsid w:val="007C00E5"/>
    <w:rsid w:val="007C03CE"/>
    <w:rsid w:val="007C07C7"/>
    <w:rsid w:val="007C0AF3"/>
    <w:rsid w:val="007C216A"/>
    <w:rsid w:val="007C2733"/>
    <w:rsid w:val="007C2FC0"/>
    <w:rsid w:val="007C33BF"/>
    <w:rsid w:val="007C3859"/>
    <w:rsid w:val="007C427F"/>
    <w:rsid w:val="007C593E"/>
    <w:rsid w:val="007C6096"/>
    <w:rsid w:val="007C6504"/>
    <w:rsid w:val="007C7113"/>
    <w:rsid w:val="007D1248"/>
    <w:rsid w:val="007D1415"/>
    <w:rsid w:val="007D1506"/>
    <w:rsid w:val="007D1DC5"/>
    <w:rsid w:val="007D2E59"/>
    <w:rsid w:val="007D2FE3"/>
    <w:rsid w:val="007D3260"/>
    <w:rsid w:val="007D3958"/>
    <w:rsid w:val="007D3977"/>
    <w:rsid w:val="007D4450"/>
    <w:rsid w:val="007D46B3"/>
    <w:rsid w:val="007D4C0C"/>
    <w:rsid w:val="007D4FB6"/>
    <w:rsid w:val="007D5363"/>
    <w:rsid w:val="007D5475"/>
    <w:rsid w:val="007D57BB"/>
    <w:rsid w:val="007D63D4"/>
    <w:rsid w:val="007D788A"/>
    <w:rsid w:val="007D7D4F"/>
    <w:rsid w:val="007E04C5"/>
    <w:rsid w:val="007E0580"/>
    <w:rsid w:val="007E1212"/>
    <w:rsid w:val="007E4325"/>
    <w:rsid w:val="007E753A"/>
    <w:rsid w:val="007E7755"/>
    <w:rsid w:val="007F1E4A"/>
    <w:rsid w:val="007F200B"/>
    <w:rsid w:val="007F222E"/>
    <w:rsid w:val="007F22E1"/>
    <w:rsid w:val="007F2834"/>
    <w:rsid w:val="007F3422"/>
    <w:rsid w:val="007F3518"/>
    <w:rsid w:val="007F36F6"/>
    <w:rsid w:val="007F5DE5"/>
    <w:rsid w:val="007F619A"/>
    <w:rsid w:val="007F6328"/>
    <w:rsid w:val="007F638F"/>
    <w:rsid w:val="007F6ABD"/>
    <w:rsid w:val="007F78B3"/>
    <w:rsid w:val="00800192"/>
    <w:rsid w:val="00800258"/>
    <w:rsid w:val="00800A6B"/>
    <w:rsid w:val="00800C22"/>
    <w:rsid w:val="008012CA"/>
    <w:rsid w:val="00801D1E"/>
    <w:rsid w:val="0080267D"/>
    <w:rsid w:val="008028AE"/>
    <w:rsid w:val="00804524"/>
    <w:rsid w:val="00805135"/>
    <w:rsid w:val="008055A9"/>
    <w:rsid w:val="0080571B"/>
    <w:rsid w:val="0080593B"/>
    <w:rsid w:val="00805966"/>
    <w:rsid w:val="008060D6"/>
    <w:rsid w:val="00806299"/>
    <w:rsid w:val="00806811"/>
    <w:rsid w:val="00807A73"/>
    <w:rsid w:val="00807C5D"/>
    <w:rsid w:val="00810498"/>
    <w:rsid w:val="008114EB"/>
    <w:rsid w:val="0081204A"/>
    <w:rsid w:val="0081236D"/>
    <w:rsid w:val="0081253B"/>
    <w:rsid w:val="00813809"/>
    <w:rsid w:val="00813A58"/>
    <w:rsid w:val="0081485D"/>
    <w:rsid w:val="0081494C"/>
    <w:rsid w:val="0081630D"/>
    <w:rsid w:val="008172ED"/>
    <w:rsid w:val="008176FC"/>
    <w:rsid w:val="00821AAB"/>
    <w:rsid w:val="00821C42"/>
    <w:rsid w:val="0082428D"/>
    <w:rsid w:val="0082552A"/>
    <w:rsid w:val="00825AB8"/>
    <w:rsid w:val="00826444"/>
    <w:rsid w:val="00826E8F"/>
    <w:rsid w:val="00827203"/>
    <w:rsid w:val="00827AF0"/>
    <w:rsid w:val="00827CE3"/>
    <w:rsid w:val="0083041D"/>
    <w:rsid w:val="00832A62"/>
    <w:rsid w:val="00832DAA"/>
    <w:rsid w:val="00834120"/>
    <w:rsid w:val="00834E74"/>
    <w:rsid w:val="008353F4"/>
    <w:rsid w:val="00835920"/>
    <w:rsid w:val="00835A53"/>
    <w:rsid w:val="008363D9"/>
    <w:rsid w:val="00836EE9"/>
    <w:rsid w:val="00840B87"/>
    <w:rsid w:val="0084140C"/>
    <w:rsid w:val="008416E2"/>
    <w:rsid w:val="00841780"/>
    <w:rsid w:val="0084185F"/>
    <w:rsid w:val="008418A1"/>
    <w:rsid w:val="00841CF2"/>
    <w:rsid w:val="008433CD"/>
    <w:rsid w:val="00843547"/>
    <w:rsid w:val="008442C5"/>
    <w:rsid w:val="00844458"/>
    <w:rsid w:val="00845365"/>
    <w:rsid w:val="00845934"/>
    <w:rsid w:val="008476E0"/>
    <w:rsid w:val="008478DA"/>
    <w:rsid w:val="00847946"/>
    <w:rsid w:val="00847A45"/>
    <w:rsid w:val="00847B62"/>
    <w:rsid w:val="00847C40"/>
    <w:rsid w:val="0085155D"/>
    <w:rsid w:val="008515F4"/>
    <w:rsid w:val="00851CE0"/>
    <w:rsid w:val="008529E2"/>
    <w:rsid w:val="00852EF7"/>
    <w:rsid w:val="00853056"/>
    <w:rsid w:val="008549A6"/>
    <w:rsid w:val="00854E02"/>
    <w:rsid w:val="00855291"/>
    <w:rsid w:val="00855565"/>
    <w:rsid w:val="00855D69"/>
    <w:rsid w:val="00855EAA"/>
    <w:rsid w:val="008567C2"/>
    <w:rsid w:val="008568A8"/>
    <w:rsid w:val="00856930"/>
    <w:rsid w:val="00856EBA"/>
    <w:rsid w:val="00856ED8"/>
    <w:rsid w:val="008570D3"/>
    <w:rsid w:val="0085731E"/>
    <w:rsid w:val="00857DF6"/>
    <w:rsid w:val="00857F63"/>
    <w:rsid w:val="00860358"/>
    <w:rsid w:val="00860E2C"/>
    <w:rsid w:val="008613CE"/>
    <w:rsid w:val="008619D0"/>
    <w:rsid w:val="008632FF"/>
    <w:rsid w:val="008639B6"/>
    <w:rsid w:val="00863C1E"/>
    <w:rsid w:val="00863DCE"/>
    <w:rsid w:val="00864F86"/>
    <w:rsid w:val="00865844"/>
    <w:rsid w:val="00867767"/>
    <w:rsid w:val="00867AD3"/>
    <w:rsid w:val="00867F29"/>
    <w:rsid w:val="0087179D"/>
    <w:rsid w:val="008717B0"/>
    <w:rsid w:val="00871C0E"/>
    <w:rsid w:val="008723C6"/>
    <w:rsid w:val="0087240B"/>
    <w:rsid w:val="00872B1F"/>
    <w:rsid w:val="008738D4"/>
    <w:rsid w:val="00874839"/>
    <w:rsid w:val="008751CA"/>
    <w:rsid w:val="008758BA"/>
    <w:rsid w:val="00876CCA"/>
    <w:rsid w:val="0087730A"/>
    <w:rsid w:val="0088069D"/>
    <w:rsid w:val="00882478"/>
    <w:rsid w:val="00882586"/>
    <w:rsid w:val="008832AD"/>
    <w:rsid w:val="008840B2"/>
    <w:rsid w:val="0088422E"/>
    <w:rsid w:val="00884778"/>
    <w:rsid w:val="0088623A"/>
    <w:rsid w:val="00887378"/>
    <w:rsid w:val="00887686"/>
    <w:rsid w:val="00887722"/>
    <w:rsid w:val="00890B8E"/>
    <w:rsid w:val="00890F76"/>
    <w:rsid w:val="00891AC6"/>
    <w:rsid w:val="00891DCA"/>
    <w:rsid w:val="00893267"/>
    <w:rsid w:val="008934A4"/>
    <w:rsid w:val="0089396F"/>
    <w:rsid w:val="00894346"/>
    <w:rsid w:val="00894BB9"/>
    <w:rsid w:val="00895C45"/>
    <w:rsid w:val="008968B2"/>
    <w:rsid w:val="00897031"/>
    <w:rsid w:val="008A0139"/>
    <w:rsid w:val="008A02F0"/>
    <w:rsid w:val="008A2CE5"/>
    <w:rsid w:val="008A2DD4"/>
    <w:rsid w:val="008A3383"/>
    <w:rsid w:val="008A4232"/>
    <w:rsid w:val="008A4903"/>
    <w:rsid w:val="008A50A9"/>
    <w:rsid w:val="008A54FC"/>
    <w:rsid w:val="008A5880"/>
    <w:rsid w:val="008A61A3"/>
    <w:rsid w:val="008A659B"/>
    <w:rsid w:val="008A7337"/>
    <w:rsid w:val="008A738A"/>
    <w:rsid w:val="008A75B8"/>
    <w:rsid w:val="008B0507"/>
    <w:rsid w:val="008B15E0"/>
    <w:rsid w:val="008B1C90"/>
    <w:rsid w:val="008B22B7"/>
    <w:rsid w:val="008B2427"/>
    <w:rsid w:val="008B2E56"/>
    <w:rsid w:val="008B37E5"/>
    <w:rsid w:val="008B6950"/>
    <w:rsid w:val="008B6B90"/>
    <w:rsid w:val="008B72BC"/>
    <w:rsid w:val="008C24DD"/>
    <w:rsid w:val="008C2A59"/>
    <w:rsid w:val="008C4580"/>
    <w:rsid w:val="008C51A5"/>
    <w:rsid w:val="008D02B0"/>
    <w:rsid w:val="008D07E4"/>
    <w:rsid w:val="008D0D84"/>
    <w:rsid w:val="008D0EF7"/>
    <w:rsid w:val="008D15AD"/>
    <w:rsid w:val="008D198D"/>
    <w:rsid w:val="008D2FED"/>
    <w:rsid w:val="008D42B8"/>
    <w:rsid w:val="008D4358"/>
    <w:rsid w:val="008D4429"/>
    <w:rsid w:val="008D697B"/>
    <w:rsid w:val="008D75AD"/>
    <w:rsid w:val="008D7FC8"/>
    <w:rsid w:val="008E1195"/>
    <w:rsid w:val="008E20E8"/>
    <w:rsid w:val="008E2D91"/>
    <w:rsid w:val="008E3055"/>
    <w:rsid w:val="008E4242"/>
    <w:rsid w:val="008E541E"/>
    <w:rsid w:val="008E54F5"/>
    <w:rsid w:val="008E5A46"/>
    <w:rsid w:val="008E62C6"/>
    <w:rsid w:val="008E7087"/>
    <w:rsid w:val="008E7492"/>
    <w:rsid w:val="008E753C"/>
    <w:rsid w:val="008F04FC"/>
    <w:rsid w:val="008F06AB"/>
    <w:rsid w:val="008F06FF"/>
    <w:rsid w:val="008F0C2E"/>
    <w:rsid w:val="008F0C8E"/>
    <w:rsid w:val="008F12D6"/>
    <w:rsid w:val="008F2ACB"/>
    <w:rsid w:val="008F2DB4"/>
    <w:rsid w:val="008F3131"/>
    <w:rsid w:val="008F318A"/>
    <w:rsid w:val="008F3262"/>
    <w:rsid w:val="008F36A6"/>
    <w:rsid w:val="008F4235"/>
    <w:rsid w:val="008F4360"/>
    <w:rsid w:val="008F45B5"/>
    <w:rsid w:val="008F53DC"/>
    <w:rsid w:val="008F546E"/>
    <w:rsid w:val="008F5EA2"/>
    <w:rsid w:val="008F5F14"/>
    <w:rsid w:val="008F69D9"/>
    <w:rsid w:val="008F7DF1"/>
    <w:rsid w:val="00900996"/>
    <w:rsid w:val="009013C8"/>
    <w:rsid w:val="00901407"/>
    <w:rsid w:val="00901506"/>
    <w:rsid w:val="009039A0"/>
    <w:rsid w:val="00903F6C"/>
    <w:rsid w:val="00904233"/>
    <w:rsid w:val="009042DC"/>
    <w:rsid w:val="00904472"/>
    <w:rsid w:val="00904574"/>
    <w:rsid w:val="009047B1"/>
    <w:rsid w:val="00904A1B"/>
    <w:rsid w:val="00904C2E"/>
    <w:rsid w:val="00904CD7"/>
    <w:rsid w:val="00907CB1"/>
    <w:rsid w:val="00907FD7"/>
    <w:rsid w:val="00910636"/>
    <w:rsid w:val="00910661"/>
    <w:rsid w:val="00910B68"/>
    <w:rsid w:val="009112AA"/>
    <w:rsid w:val="00911858"/>
    <w:rsid w:val="00911A4B"/>
    <w:rsid w:val="00912D42"/>
    <w:rsid w:val="00912F39"/>
    <w:rsid w:val="00913134"/>
    <w:rsid w:val="00913BA7"/>
    <w:rsid w:val="00913CF7"/>
    <w:rsid w:val="009145DA"/>
    <w:rsid w:val="009149DF"/>
    <w:rsid w:val="00916097"/>
    <w:rsid w:val="00917983"/>
    <w:rsid w:val="00920172"/>
    <w:rsid w:val="009201C3"/>
    <w:rsid w:val="00920709"/>
    <w:rsid w:val="0092178E"/>
    <w:rsid w:val="00921C6A"/>
    <w:rsid w:val="009221A0"/>
    <w:rsid w:val="0092259A"/>
    <w:rsid w:val="009228FA"/>
    <w:rsid w:val="0092332C"/>
    <w:rsid w:val="00924157"/>
    <w:rsid w:val="009243D4"/>
    <w:rsid w:val="00924C92"/>
    <w:rsid w:val="0092545F"/>
    <w:rsid w:val="00925672"/>
    <w:rsid w:val="00927107"/>
    <w:rsid w:val="00927968"/>
    <w:rsid w:val="0093036B"/>
    <w:rsid w:val="00931DCF"/>
    <w:rsid w:val="0093213F"/>
    <w:rsid w:val="00932AE2"/>
    <w:rsid w:val="0093366D"/>
    <w:rsid w:val="009355AB"/>
    <w:rsid w:val="009361B5"/>
    <w:rsid w:val="00940619"/>
    <w:rsid w:val="0094096E"/>
    <w:rsid w:val="00940B6B"/>
    <w:rsid w:val="00941457"/>
    <w:rsid w:val="009418A4"/>
    <w:rsid w:val="009419D4"/>
    <w:rsid w:val="0094485F"/>
    <w:rsid w:val="009454E9"/>
    <w:rsid w:val="00945B75"/>
    <w:rsid w:val="0094613B"/>
    <w:rsid w:val="00946D76"/>
    <w:rsid w:val="00950393"/>
    <w:rsid w:val="00950E3E"/>
    <w:rsid w:val="00951278"/>
    <w:rsid w:val="0095155F"/>
    <w:rsid w:val="0095168C"/>
    <w:rsid w:val="00952369"/>
    <w:rsid w:val="00952C17"/>
    <w:rsid w:val="00952E1E"/>
    <w:rsid w:val="00953D1A"/>
    <w:rsid w:val="0095431E"/>
    <w:rsid w:val="00954E2B"/>
    <w:rsid w:val="009554CE"/>
    <w:rsid w:val="00955657"/>
    <w:rsid w:val="009563B8"/>
    <w:rsid w:val="009569B0"/>
    <w:rsid w:val="00957A31"/>
    <w:rsid w:val="00957E79"/>
    <w:rsid w:val="009601A6"/>
    <w:rsid w:val="00960D41"/>
    <w:rsid w:val="009614C4"/>
    <w:rsid w:val="00962479"/>
    <w:rsid w:val="009624A6"/>
    <w:rsid w:val="009628A1"/>
    <w:rsid w:val="0096299A"/>
    <w:rsid w:val="009630BF"/>
    <w:rsid w:val="00963843"/>
    <w:rsid w:val="00963AC0"/>
    <w:rsid w:val="00964FE9"/>
    <w:rsid w:val="00966220"/>
    <w:rsid w:val="00966AF5"/>
    <w:rsid w:val="00966C67"/>
    <w:rsid w:val="00966D48"/>
    <w:rsid w:val="00967A12"/>
    <w:rsid w:val="0097000D"/>
    <w:rsid w:val="009702BC"/>
    <w:rsid w:val="00970C4F"/>
    <w:rsid w:val="00970C93"/>
    <w:rsid w:val="00971563"/>
    <w:rsid w:val="00972041"/>
    <w:rsid w:val="00972EDC"/>
    <w:rsid w:val="00973761"/>
    <w:rsid w:val="00973AB8"/>
    <w:rsid w:val="00974A80"/>
    <w:rsid w:val="00974BB9"/>
    <w:rsid w:val="009756DC"/>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D7C"/>
    <w:rsid w:val="00991141"/>
    <w:rsid w:val="00991224"/>
    <w:rsid w:val="0099126F"/>
    <w:rsid w:val="00991383"/>
    <w:rsid w:val="00991A6F"/>
    <w:rsid w:val="00991F7E"/>
    <w:rsid w:val="00992214"/>
    <w:rsid w:val="0099221B"/>
    <w:rsid w:val="00993838"/>
    <w:rsid w:val="00994237"/>
    <w:rsid w:val="009944CB"/>
    <w:rsid w:val="00994AB6"/>
    <w:rsid w:val="00995132"/>
    <w:rsid w:val="009958E2"/>
    <w:rsid w:val="009A139F"/>
    <w:rsid w:val="009A1EF8"/>
    <w:rsid w:val="009A2462"/>
    <w:rsid w:val="009A36EB"/>
    <w:rsid w:val="009A3997"/>
    <w:rsid w:val="009A4DF2"/>
    <w:rsid w:val="009A58B2"/>
    <w:rsid w:val="009A5D90"/>
    <w:rsid w:val="009A6139"/>
    <w:rsid w:val="009A68A5"/>
    <w:rsid w:val="009A7464"/>
    <w:rsid w:val="009B0332"/>
    <w:rsid w:val="009B0738"/>
    <w:rsid w:val="009B0F54"/>
    <w:rsid w:val="009B0FBD"/>
    <w:rsid w:val="009B1E41"/>
    <w:rsid w:val="009B21B3"/>
    <w:rsid w:val="009B35D3"/>
    <w:rsid w:val="009B3937"/>
    <w:rsid w:val="009B4992"/>
    <w:rsid w:val="009B4F21"/>
    <w:rsid w:val="009B575E"/>
    <w:rsid w:val="009B64E9"/>
    <w:rsid w:val="009B6D6C"/>
    <w:rsid w:val="009B729E"/>
    <w:rsid w:val="009B79B1"/>
    <w:rsid w:val="009C06A8"/>
    <w:rsid w:val="009C1F8B"/>
    <w:rsid w:val="009C1FF4"/>
    <w:rsid w:val="009C3441"/>
    <w:rsid w:val="009C3471"/>
    <w:rsid w:val="009C352F"/>
    <w:rsid w:val="009C3FDE"/>
    <w:rsid w:val="009C4332"/>
    <w:rsid w:val="009C569B"/>
    <w:rsid w:val="009C68A4"/>
    <w:rsid w:val="009C745C"/>
    <w:rsid w:val="009C79E4"/>
    <w:rsid w:val="009C7E17"/>
    <w:rsid w:val="009C7E37"/>
    <w:rsid w:val="009D1087"/>
    <w:rsid w:val="009D11DC"/>
    <w:rsid w:val="009D2138"/>
    <w:rsid w:val="009D2FDB"/>
    <w:rsid w:val="009D396F"/>
    <w:rsid w:val="009D39B7"/>
    <w:rsid w:val="009D4167"/>
    <w:rsid w:val="009D5587"/>
    <w:rsid w:val="009D78CA"/>
    <w:rsid w:val="009D7982"/>
    <w:rsid w:val="009D7B13"/>
    <w:rsid w:val="009E0232"/>
    <w:rsid w:val="009E06A7"/>
    <w:rsid w:val="009E1549"/>
    <w:rsid w:val="009E309D"/>
    <w:rsid w:val="009E3AAE"/>
    <w:rsid w:val="009E3B25"/>
    <w:rsid w:val="009E40A1"/>
    <w:rsid w:val="009E451E"/>
    <w:rsid w:val="009E476A"/>
    <w:rsid w:val="009E5B77"/>
    <w:rsid w:val="009F03EA"/>
    <w:rsid w:val="009F1ABC"/>
    <w:rsid w:val="009F2391"/>
    <w:rsid w:val="009F2C29"/>
    <w:rsid w:val="009F2D09"/>
    <w:rsid w:val="009F3225"/>
    <w:rsid w:val="009F3BE8"/>
    <w:rsid w:val="009F3D2F"/>
    <w:rsid w:val="009F48C0"/>
    <w:rsid w:val="009F4DE3"/>
    <w:rsid w:val="009F7202"/>
    <w:rsid w:val="009F7840"/>
    <w:rsid w:val="009F78C7"/>
    <w:rsid w:val="009F7935"/>
    <w:rsid w:val="009F79AB"/>
    <w:rsid w:val="009F7A02"/>
    <w:rsid w:val="00A00763"/>
    <w:rsid w:val="00A007D4"/>
    <w:rsid w:val="00A010B3"/>
    <w:rsid w:val="00A0200C"/>
    <w:rsid w:val="00A02128"/>
    <w:rsid w:val="00A0349E"/>
    <w:rsid w:val="00A03692"/>
    <w:rsid w:val="00A0411D"/>
    <w:rsid w:val="00A0498E"/>
    <w:rsid w:val="00A05350"/>
    <w:rsid w:val="00A05783"/>
    <w:rsid w:val="00A0691C"/>
    <w:rsid w:val="00A06C75"/>
    <w:rsid w:val="00A06F17"/>
    <w:rsid w:val="00A077B4"/>
    <w:rsid w:val="00A1048C"/>
    <w:rsid w:val="00A10A00"/>
    <w:rsid w:val="00A113EA"/>
    <w:rsid w:val="00A11659"/>
    <w:rsid w:val="00A11E65"/>
    <w:rsid w:val="00A1284E"/>
    <w:rsid w:val="00A129A2"/>
    <w:rsid w:val="00A12CB2"/>
    <w:rsid w:val="00A135CE"/>
    <w:rsid w:val="00A13F26"/>
    <w:rsid w:val="00A15337"/>
    <w:rsid w:val="00A153ED"/>
    <w:rsid w:val="00A16482"/>
    <w:rsid w:val="00A17FB1"/>
    <w:rsid w:val="00A2076B"/>
    <w:rsid w:val="00A20B5B"/>
    <w:rsid w:val="00A214BB"/>
    <w:rsid w:val="00A22C9E"/>
    <w:rsid w:val="00A23D60"/>
    <w:rsid w:val="00A242B1"/>
    <w:rsid w:val="00A24EC1"/>
    <w:rsid w:val="00A250B7"/>
    <w:rsid w:val="00A25146"/>
    <w:rsid w:val="00A27047"/>
    <w:rsid w:val="00A27655"/>
    <w:rsid w:val="00A27E0D"/>
    <w:rsid w:val="00A27EF8"/>
    <w:rsid w:val="00A30756"/>
    <w:rsid w:val="00A30C49"/>
    <w:rsid w:val="00A31691"/>
    <w:rsid w:val="00A32D90"/>
    <w:rsid w:val="00A3353B"/>
    <w:rsid w:val="00A346D8"/>
    <w:rsid w:val="00A34981"/>
    <w:rsid w:val="00A353A7"/>
    <w:rsid w:val="00A35BCA"/>
    <w:rsid w:val="00A35C1C"/>
    <w:rsid w:val="00A36FAD"/>
    <w:rsid w:val="00A372AB"/>
    <w:rsid w:val="00A40414"/>
    <w:rsid w:val="00A41876"/>
    <w:rsid w:val="00A4205E"/>
    <w:rsid w:val="00A420B6"/>
    <w:rsid w:val="00A428DF"/>
    <w:rsid w:val="00A42E9D"/>
    <w:rsid w:val="00A45680"/>
    <w:rsid w:val="00A45785"/>
    <w:rsid w:val="00A5000B"/>
    <w:rsid w:val="00A505DE"/>
    <w:rsid w:val="00A52052"/>
    <w:rsid w:val="00A5216F"/>
    <w:rsid w:val="00A53408"/>
    <w:rsid w:val="00A53652"/>
    <w:rsid w:val="00A53940"/>
    <w:rsid w:val="00A53C0A"/>
    <w:rsid w:val="00A54277"/>
    <w:rsid w:val="00A542DF"/>
    <w:rsid w:val="00A54B48"/>
    <w:rsid w:val="00A55239"/>
    <w:rsid w:val="00A5574D"/>
    <w:rsid w:val="00A56611"/>
    <w:rsid w:val="00A57590"/>
    <w:rsid w:val="00A57718"/>
    <w:rsid w:val="00A577DD"/>
    <w:rsid w:val="00A617A5"/>
    <w:rsid w:val="00A6243D"/>
    <w:rsid w:val="00A625D8"/>
    <w:rsid w:val="00A6263F"/>
    <w:rsid w:val="00A62B31"/>
    <w:rsid w:val="00A63102"/>
    <w:rsid w:val="00A64279"/>
    <w:rsid w:val="00A64338"/>
    <w:rsid w:val="00A64885"/>
    <w:rsid w:val="00A64B73"/>
    <w:rsid w:val="00A661A1"/>
    <w:rsid w:val="00A66CA7"/>
    <w:rsid w:val="00A67881"/>
    <w:rsid w:val="00A67975"/>
    <w:rsid w:val="00A7087F"/>
    <w:rsid w:val="00A70A55"/>
    <w:rsid w:val="00A70D20"/>
    <w:rsid w:val="00A70F7E"/>
    <w:rsid w:val="00A71352"/>
    <w:rsid w:val="00A72DAB"/>
    <w:rsid w:val="00A73CDD"/>
    <w:rsid w:val="00A75942"/>
    <w:rsid w:val="00A76029"/>
    <w:rsid w:val="00A804A4"/>
    <w:rsid w:val="00A807E6"/>
    <w:rsid w:val="00A80961"/>
    <w:rsid w:val="00A819F6"/>
    <w:rsid w:val="00A81B0A"/>
    <w:rsid w:val="00A81E54"/>
    <w:rsid w:val="00A82122"/>
    <w:rsid w:val="00A828E2"/>
    <w:rsid w:val="00A83A7F"/>
    <w:rsid w:val="00A83C72"/>
    <w:rsid w:val="00A83DE1"/>
    <w:rsid w:val="00A846EE"/>
    <w:rsid w:val="00A84CA1"/>
    <w:rsid w:val="00A856F3"/>
    <w:rsid w:val="00A856F7"/>
    <w:rsid w:val="00A85841"/>
    <w:rsid w:val="00A8588D"/>
    <w:rsid w:val="00A86EAB"/>
    <w:rsid w:val="00A87070"/>
    <w:rsid w:val="00A87523"/>
    <w:rsid w:val="00A876E9"/>
    <w:rsid w:val="00A87989"/>
    <w:rsid w:val="00A90DCC"/>
    <w:rsid w:val="00A91068"/>
    <w:rsid w:val="00A91409"/>
    <w:rsid w:val="00A919E5"/>
    <w:rsid w:val="00A9220F"/>
    <w:rsid w:val="00A93076"/>
    <w:rsid w:val="00A93318"/>
    <w:rsid w:val="00A951AF"/>
    <w:rsid w:val="00A9585E"/>
    <w:rsid w:val="00A9684C"/>
    <w:rsid w:val="00A96CCA"/>
    <w:rsid w:val="00AA10D9"/>
    <w:rsid w:val="00AA10F8"/>
    <w:rsid w:val="00AA13F5"/>
    <w:rsid w:val="00AA253B"/>
    <w:rsid w:val="00AA26D5"/>
    <w:rsid w:val="00AA2BDD"/>
    <w:rsid w:val="00AA2F62"/>
    <w:rsid w:val="00AA30E0"/>
    <w:rsid w:val="00AA369A"/>
    <w:rsid w:val="00AA4307"/>
    <w:rsid w:val="00AA49B9"/>
    <w:rsid w:val="00AA5CA8"/>
    <w:rsid w:val="00AA68E5"/>
    <w:rsid w:val="00AA6945"/>
    <w:rsid w:val="00AA6B40"/>
    <w:rsid w:val="00AA7006"/>
    <w:rsid w:val="00AA7C3A"/>
    <w:rsid w:val="00AB06B1"/>
    <w:rsid w:val="00AB0BC6"/>
    <w:rsid w:val="00AB13A1"/>
    <w:rsid w:val="00AB1FA9"/>
    <w:rsid w:val="00AB231D"/>
    <w:rsid w:val="00AB2776"/>
    <w:rsid w:val="00AB4163"/>
    <w:rsid w:val="00AB4265"/>
    <w:rsid w:val="00AB70E2"/>
    <w:rsid w:val="00AB7371"/>
    <w:rsid w:val="00AB74B9"/>
    <w:rsid w:val="00AB7929"/>
    <w:rsid w:val="00AC0004"/>
    <w:rsid w:val="00AC1163"/>
    <w:rsid w:val="00AC14FC"/>
    <w:rsid w:val="00AC163D"/>
    <w:rsid w:val="00AC1DE0"/>
    <w:rsid w:val="00AC1E78"/>
    <w:rsid w:val="00AC2205"/>
    <w:rsid w:val="00AC296D"/>
    <w:rsid w:val="00AC3271"/>
    <w:rsid w:val="00AC5D9D"/>
    <w:rsid w:val="00AC5DB3"/>
    <w:rsid w:val="00AC6A86"/>
    <w:rsid w:val="00AC72C9"/>
    <w:rsid w:val="00AC76FB"/>
    <w:rsid w:val="00AC7CC4"/>
    <w:rsid w:val="00AD05A5"/>
    <w:rsid w:val="00AD0AEC"/>
    <w:rsid w:val="00AD1634"/>
    <w:rsid w:val="00AD16D0"/>
    <w:rsid w:val="00AD1733"/>
    <w:rsid w:val="00AD186D"/>
    <w:rsid w:val="00AD42C6"/>
    <w:rsid w:val="00AD45D0"/>
    <w:rsid w:val="00AD5235"/>
    <w:rsid w:val="00AD58FB"/>
    <w:rsid w:val="00AD5C23"/>
    <w:rsid w:val="00AD62CB"/>
    <w:rsid w:val="00AE0B13"/>
    <w:rsid w:val="00AE0BCC"/>
    <w:rsid w:val="00AE0DB0"/>
    <w:rsid w:val="00AE112C"/>
    <w:rsid w:val="00AE1E97"/>
    <w:rsid w:val="00AE2D12"/>
    <w:rsid w:val="00AE3116"/>
    <w:rsid w:val="00AE53C8"/>
    <w:rsid w:val="00AE5463"/>
    <w:rsid w:val="00AE7A6C"/>
    <w:rsid w:val="00AE7F7F"/>
    <w:rsid w:val="00AF0227"/>
    <w:rsid w:val="00AF1C5E"/>
    <w:rsid w:val="00AF200A"/>
    <w:rsid w:val="00AF2682"/>
    <w:rsid w:val="00AF38F2"/>
    <w:rsid w:val="00AF404B"/>
    <w:rsid w:val="00AF4518"/>
    <w:rsid w:val="00AF4A2E"/>
    <w:rsid w:val="00AF4C70"/>
    <w:rsid w:val="00AF4C81"/>
    <w:rsid w:val="00AF57FC"/>
    <w:rsid w:val="00AF5A4F"/>
    <w:rsid w:val="00AF5ABC"/>
    <w:rsid w:val="00B00E6C"/>
    <w:rsid w:val="00B015A1"/>
    <w:rsid w:val="00B01FBD"/>
    <w:rsid w:val="00B047CA"/>
    <w:rsid w:val="00B04B07"/>
    <w:rsid w:val="00B04F79"/>
    <w:rsid w:val="00B05A61"/>
    <w:rsid w:val="00B05BEA"/>
    <w:rsid w:val="00B05C1D"/>
    <w:rsid w:val="00B0710D"/>
    <w:rsid w:val="00B07643"/>
    <w:rsid w:val="00B076E6"/>
    <w:rsid w:val="00B1025E"/>
    <w:rsid w:val="00B102EB"/>
    <w:rsid w:val="00B105E2"/>
    <w:rsid w:val="00B10D51"/>
    <w:rsid w:val="00B10F80"/>
    <w:rsid w:val="00B11F61"/>
    <w:rsid w:val="00B11FEC"/>
    <w:rsid w:val="00B121F0"/>
    <w:rsid w:val="00B13211"/>
    <w:rsid w:val="00B13802"/>
    <w:rsid w:val="00B1394F"/>
    <w:rsid w:val="00B157E3"/>
    <w:rsid w:val="00B15E8E"/>
    <w:rsid w:val="00B169DC"/>
    <w:rsid w:val="00B209E0"/>
    <w:rsid w:val="00B2178F"/>
    <w:rsid w:val="00B21F98"/>
    <w:rsid w:val="00B22B64"/>
    <w:rsid w:val="00B22D2E"/>
    <w:rsid w:val="00B24E72"/>
    <w:rsid w:val="00B25785"/>
    <w:rsid w:val="00B25F30"/>
    <w:rsid w:val="00B26917"/>
    <w:rsid w:val="00B2781B"/>
    <w:rsid w:val="00B27E10"/>
    <w:rsid w:val="00B302A1"/>
    <w:rsid w:val="00B303F3"/>
    <w:rsid w:val="00B30943"/>
    <w:rsid w:val="00B31244"/>
    <w:rsid w:val="00B31D17"/>
    <w:rsid w:val="00B3399A"/>
    <w:rsid w:val="00B34518"/>
    <w:rsid w:val="00B347C9"/>
    <w:rsid w:val="00B347F2"/>
    <w:rsid w:val="00B356D7"/>
    <w:rsid w:val="00B35D1C"/>
    <w:rsid w:val="00B3634D"/>
    <w:rsid w:val="00B3708C"/>
    <w:rsid w:val="00B37124"/>
    <w:rsid w:val="00B37266"/>
    <w:rsid w:val="00B3733A"/>
    <w:rsid w:val="00B373C5"/>
    <w:rsid w:val="00B40262"/>
    <w:rsid w:val="00B40851"/>
    <w:rsid w:val="00B410D9"/>
    <w:rsid w:val="00B415CD"/>
    <w:rsid w:val="00B42DFF"/>
    <w:rsid w:val="00B43855"/>
    <w:rsid w:val="00B439C5"/>
    <w:rsid w:val="00B44B53"/>
    <w:rsid w:val="00B461F8"/>
    <w:rsid w:val="00B46FF0"/>
    <w:rsid w:val="00B47963"/>
    <w:rsid w:val="00B51502"/>
    <w:rsid w:val="00B51A60"/>
    <w:rsid w:val="00B51BDD"/>
    <w:rsid w:val="00B5220A"/>
    <w:rsid w:val="00B525A3"/>
    <w:rsid w:val="00B52FC2"/>
    <w:rsid w:val="00B5322A"/>
    <w:rsid w:val="00B53EC2"/>
    <w:rsid w:val="00B55AA6"/>
    <w:rsid w:val="00B55BAD"/>
    <w:rsid w:val="00B5608E"/>
    <w:rsid w:val="00B56822"/>
    <w:rsid w:val="00B56906"/>
    <w:rsid w:val="00B5773F"/>
    <w:rsid w:val="00B57E94"/>
    <w:rsid w:val="00B6003A"/>
    <w:rsid w:val="00B6011D"/>
    <w:rsid w:val="00B6019F"/>
    <w:rsid w:val="00B6033D"/>
    <w:rsid w:val="00B612CC"/>
    <w:rsid w:val="00B614DA"/>
    <w:rsid w:val="00B6180C"/>
    <w:rsid w:val="00B62118"/>
    <w:rsid w:val="00B63FC0"/>
    <w:rsid w:val="00B65825"/>
    <w:rsid w:val="00B66A0F"/>
    <w:rsid w:val="00B672A3"/>
    <w:rsid w:val="00B67343"/>
    <w:rsid w:val="00B70762"/>
    <w:rsid w:val="00B70CC1"/>
    <w:rsid w:val="00B7172F"/>
    <w:rsid w:val="00B71E09"/>
    <w:rsid w:val="00B73082"/>
    <w:rsid w:val="00B736A9"/>
    <w:rsid w:val="00B7397C"/>
    <w:rsid w:val="00B74C1C"/>
    <w:rsid w:val="00B75146"/>
    <w:rsid w:val="00B75196"/>
    <w:rsid w:val="00B76069"/>
    <w:rsid w:val="00B77A2B"/>
    <w:rsid w:val="00B77C40"/>
    <w:rsid w:val="00B802B9"/>
    <w:rsid w:val="00B819AE"/>
    <w:rsid w:val="00B81DD3"/>
    <w:rsid w:val="00B840A0"/>
    <w:rsid w:val="00B8641B"/>
    <w:rsid w:val="00B86539"/>
    <w:rsid w:val="00B86890"/>
    <w:rsid w:val="00B900CF"/>
    <w:rsid w:val="00B90C3E"/>
    <w:rsid w:val="00B9109F"/>
    <w:rsid w:val="00B915BC"/>
    <w:rsid w:val="00B91763"/>
    <w:rsid w:val="00B92FB9"/>
    <w:rsid w:val="00B9358D"/>
    <w:rsid w:val="00B943BD"/>
    <w:rsid w:val="00B946AD"/>
    <w:rsid w:val="00B94960"/>
    <w:rsid w:val="00B9517A"/>
    <w:rsid w:val="00B95336"/>
    <w:rsid w:val="00B95670"/>
    <w:rsid w:val="00B97682"/>
    <w:rsid w:val="00BA0592"/>
    <w:rsid w:val="00BA07A2"/>
    <w:rsid w:val="00BA0985"/>
    <w:rsid w:val="00BA0A8D"/>
    <w:rsid w:val="00BA15DD"/>
    <w:rsid w:val="00BA16BD"/>
    <w:rsid w:val="00BA2475"/>
    <w:rsid w:val="00BA2E34"/>
    <w:rsid w:val="00BA30DA"/>
    <w:rsid w:val="00BA3237"/>
    <w:rsid w:val="00BA405C"/>
    <w:rsid w:val="00BA4F93"/>
    <w:rsid w:val="00BA51B2"/>
    <w:rsid w:val="00BA55BF"/>
    <w:rsid w:val="00BA5D1D"/>
    <w:rsid w:val="00BA5D2D"/>
    <w:rsid w:val="00BA6661"/>
    <w:rsid w:val="00BA6929"/>
    <w:rsid w:val="00BB030D"/>
    <w:rsid w:val="00BB03BC"/>
    <w:rsid w:val="00BB05D4"/>
    <w:rsid w:val="00BB1E15"/>
    <w:rsid w:val="00BB2579"/>
    <w:rsid w:val="00BB2609"/>
    <w:rsid w:val="00BB2ACA"/>
    <w:rsid w:val="00BB3D4C"/>
    <w:rsid w:val="00BB4EA8"/>
    <w:rsid w:val="00BB5800"/>
    <w:rsid w:val="00BB7A43"/>
    <w:rsid w:val="00BC0AA5"/>
    <w:rsid w:val="00BC0F12"/>
    <w:rsid w:val="00BC1660"/>
    <w:rsid w:val="00BC1986"/>
    <w:rsid w:val="00BC1C7B"/>
    <w:rsid w:val="00BC2370"/>
    <w:rsid w:val="00BC3A9D"/>
    <w:rsid w:val="00BC3B37"/>
    <w:rsid w:val="00BC46F7"/>
    <w:rsid w:val="00BC4723"/>
    <w:rsid w:val="00BC4CD1"/>
    <w:rsid w:val="00BC4F3E"/>
    <w:rsid w:val="00BC55B1"/>
    <w:rsid w:val="00BC5BAC"/>
    <w:rsid w:val="00BC5CD7"/>
    <w:rsid w:val="00BC5E5D"/>
    <w:rsid w:val="00BC6425"/>
    <w:rsid w:val="00BC6EF8"/>
    <w:rsid w:val="00BC7A3E"/>
    <w:rsid w:val="00BC7A97"/>
    <w:rsid w:val="00BD2828"/>
    <w:rsid w:val="00BD2CF0"/>
    <w:rsid w:val="00BD347B"/>
    <w:rsid w:val="00BD348B"/>
    <w:rsid w:val="00BD4580"/>
    <w:rsid w:val="00BD4895"/>
    <w:rsid w:val="00BD4E80"/>
    <w:rsid w:val="00BD5E6B"/>
    <w:rsid w:val="00BD67B3"/>
    <w:rsid w:val="00BD73ED"/>
    <w:rsid w:val="00BD7957"/>
    <w:rsid w:val="00BD79EC"/>
    <w:rsid w:val="00BE000A"/>
    <w:rsid w:val="00BE0013"/>
    <w:rsid w:val="00BE0AF2"/>
    <w:rsid w:val="00BE130F"/>
    <w:rsid w:val="00BE20E3"/>
    <w:rsid w:val="00BE28C1"/>
    <w:rsid w:val="00BE2DB0"/>
    <w:rsid w:val="00BE34BD"/>
    <w:rsid w:val="00BE3D6F"/>
    <w:rsid w:val="00BE44B3"/>
    <w:rsid w:val="00BE490C"/>
    <w:rsid w:val="00BE49C2"/>
    <w:rsid w:val="00BE5198"/>
    <w:rsid w:val="00BE5A57"/>
    <w:rsid w:val="00BE5A67"/>
    <w:rsid w:val="00BE6CA9"/>
    <w:rsid w:val="00BE6E58"/>
    <w:rsid w:val="00BE7254"/>
    <w:rsid w:val="00BE7B8E"/>
    <w:rsid w:val="00BE7E5B"/>
    <w:rsid w:val="00BF01BE"/>
    <w:rsid w:val="00BF21BC"/>
    <w:rsid w:val="00BF23D4"/>
    <w:rsid w:val="00BF2EAD"/>
    <w:rsid w:val="00BF31FB"/>
    <w:rsid w:val="00BF3798"/>
    <w:rsid w:val="00BF449C"/>
    <w:rsid w:val="00BF55F0"/>
    <w:rsid w:val="00BF5D86"/>
    <w:rsid w:val="00BF6651"/>
    <w:rsid w:val="00BF6EAE"/>
    <w:rsid w:val="00BF7214"/>
    <w:rsid w:val="00BF75AA"/>
    <w:rsid w:val="00BF77AC"/>
    <w:rsid w:val="00BF781B"/>
    <w:rsid w:val="00BF7E41"/>
    <w:rsid w:val="00C01158"/>
    <w:rsid w:val="00C014FE"/>
    <w:rsid w:val="00C01951"/>
    <w:rsid w:val="00C028B0"/>
    <w:rsid w:val="00C03B2B"/>
    <w:rsid w:val="00C03F08"/>
    <w:rsid w:val="00C03FAF"/>
    <w:rsid w:val="00C041F7"/>
    <w:rsid w:val="00C04A21"/>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333"/>
    <w:rsid w:val="00C15976"/>
    <w:rsid w:val="00C159D4"/>
    <w:rsid w:val="00C15CB7"/>
    <w:rsid w:val="00C20AD8"/>
    <w:rsid w:val="00C21114"/>
    <w:rsid w:val="00C21923"/>
    <w:rsid w:val="00C21EF5"/>
    <w:rsid w:val="00C224F2"/>
    <w:rsid w:val="00C22A59"/>
    <w:rsid w:val="00C2325E"/>
    <w:rsid w:val="00C2637B"/>
    <w:rsid w:val="00C275A9"/>
    <w:rsid w:val="00C2796C"/>
    <w:rsid w:val="00C3059C"/>
    <w:rsid w:val="00C3136D"/>
    <w:rsid w:val="00C31D2F"/>
    <w:rsid w:val="00C32A09"/>
    <w:rsid w:val="00C33523"/>
    <w:rsid w:val="00C33757"/>
    <w:rsid w:val="00C33C06"/>
    <w:rsid w:val="00C34323"/>
    <w:rsid w:val="00C34EA1"/>
    <w:rsid w:val="00C354AE"/>
    <w:rsid w:val="00C35980"/>
    <w:rsid w:val="00C35C6E"/>
    <w:rsid w:val="00C37AFA"/>
    <w:rsid w:val="00C40F66"/>
    <w:rsid w:val="00C42F8B"/>
    <w:rsid w:val="00C436A4"/>
    <w:rsid w:val="00C43DE3"/>
    <w:rsid w:val="00C43E7C"/>
    <w:rsid w:val="00C441DC"/>
    <w:rsid w:val="00C444CD"/>
    <w:rsid w:val="00C46065"/>
    <w:rsid w:val="00C46789"/>
    <w:rsid w:val="00C46B78"/>
    <w:rsid w:val="00C4799A"/>
    <w:rsid w:val="00C47E45"/>
    <w:rsid w:val="00C47F8C"/>
    <w:rsid w:val="00C50BC5"/>
    <w:rsid w:val="00C51460"/>
    <w:rsid w:val="00C51E44"/>
    <w:rsid w:val="00C51ECB"/>
    <w:rsid w:val="00C51F7D"/>
    <w:rsid w:val="00C52EF0"/>
    <w:rsid w:val="00C53774"/>
    <w:rsid w:val="00C538BE"/>
    <w:rsid w:val="00C53B42"/>
    <w:rsid w:val="00C53B46"/>
    <w:rsid w:val="00C54CD9"/>
    <w:rsid w:val="00C55B12"/>
    <w:rsid w:val="00C55BF9"/>
    <w:rsid w:val="00C56A66"/>
    <w:rsid w:val="00C5769D"/>
    <w:rsid w:val="00C57805"/>
    <w:rsid w:val="00C60061"/>
    <w:rsid w:val="00C602CF"/>
    <w:rsid w:val="00C61FAB"/>
    <w:rsid w:val="00C61FDD"/>
    <w:rsid w:val="00C62AFF"/>
    <w:rsid w:val="00C635CD"/>
    <w:rsid w:val="00C6401C"/>
    <w:rsid w:val="00C64389"/>
    <w:rsid w:val="00C64C9F"/>
    <w:rsid w:val="00C65E83"/>
    <w:rsid w:val="00C66864"/>
    <w:rsid w:val="00C66C51"/>
    <w:rsid w:val="00C66E8D"/>
    <w:rsid w:val="00C672FF"/>
    <w:rsid w:val="00C67A0E"/>
    <w:rsid w:val="00C70E77"/>
    <w:rsid w:val="00C70ECC"/>
    <w:rsid w:val="00C715E6"/>
    <w:rsid w:val="00C721D2"/>
    <w:rsid w:val="00C724C0"/>
    <w:rsid w:val="00C7314F"/>
    <w:rsid w:val="00C73E0F"/>
    <w:rsid w:val="00C75363"/>
    <w:rsid w:val="00C75D3F"/>
    <w:rsid w:val="00C76134"/>
    <w:rsid w:val="00C763E0"/>
    <w:rsid w:val="00C7664C"/>
    <w:rsid w:val="00C76B2B"/>
    <w:rsid w:val="00C76BCA"/>
    <w:rsid w:val="00C76C6E"/>
    <w:rsid w:val="00C7770D"/>
    <w:rsid w:val="00C77AF3"/>
    <w:rsid w:val="00C77E51"/>
    <w:rsid w:val="00C8046C"/>
    <w:rsid w:val="00C814B8"/>
    <w:rsid w:val="00C81B43"/>
    <w:rsid w:val="00C82429"/>
    <w:rsid w:val="00C82560"/>
    <w:rsid w:val="00C83043"/>
    <w:rsid w:val="00C834EA"/>
    <w:rsid w:val="00C83776"/>
    <w:rsid w:val="00C83A72"/>
    <w:rsid w:val="00C8549C"/>
    <w:rsid w:val="00C855FB"/>
    <w:rsid w:val="00C85AD9"/>
    <w:rsid w:val="00C860FD"/>
    <w:rsid w:val="00C861A7"/>
    <w:rsid w:val="00C86322"/>
    <w:rsid w:val="00C86978"/>
    <w:rsid w:val="00C909E9"/>
    <w:rsid w:val="00C90F55"/>
    <w:rsid w:val="00C9114C"/>
    <w:rsid w:val="00C91A33"/>
    <w:rsid w:val="00C91B25"/>
    <w:rsid w:val="00C92DEF"/>
    <w:rsid w:val="00C92E4A"/>
    <w:rsid w:val="00C93FE5"/>
    <w:rsid w:val="00C94B0D"/>
    <w:rsid w:val="00C94C68"/>
    <w:rsid w:val="00C94E54"/>
    <w:rsid w:val="00C95268"/>
    <w:rsid w:val="00C9620D"/>
    <w:rsid w:val="00C97216"/>
    <w:rsid w:val="00C97E6D"/>
    <w:rsid w:val="00CA0317"/>
    <w:rsid w:val="00CA03D4"/>
    <w:rsid w:val="00CA0413"/>
    <w:rsid w:val="00CA1A45"/>
    <w:rsid w:val="00CA1F8E"/>
    <w:rsid w:val="00CA3262"/>
    <w:rsid w:val="00CA3405"/>
    <w:rsid w:val="00CA3418"/>
    <w:rsid w:val="00CA4656"/>
    <w:rsid w:val="00CA4FA0"/>
    <w:rsid w:val="00CA6292"/>
    <w:rsid w:val="00CA69C5"/>
    <w:rsid w:val="00CA6BC7"/>
    <w:rsid w:val="00CA7411"/>
    <w:rsid w:val="00CA75C3"/>
    <w:rsid w:val="00CA7920"/>
    <w:rsid w:val="00CA7E30"/>
    <w:rsid w:val="00CA7E69"/>
    <w:rsid w:val="00CA7EC9"/>
    <w:rsid w:val="00CB05C3"/>
    <w:rsid w:val="00CB08A7"/>
    <w:rsid w:val="00CB1D5F"/>
    <w:rsid w:val="00CB1E37"/>
    <w:rsid w:val="00CB227F"/>
    <w:rsid w:val="00CB3D43"/>
    <w:rsid w:val="00CB4A4C"/>
    <w:rsid w:val="00CB4CD9"/>
    <w:rsid w:val="00CB54FE"/>
    <w:rsid w:val="00CB6577"/>
    <w:rsid w:val="00CB678B"/>
    <w:rsid w:val="00CB6945"/>
    <w:rsid w:val="00CB6CAA"/>
    <w:rsid w:val="00CB6F48"/>
    <w:rsid w:val="00CB70F2"/>
    <w:rsid w:val="00CB72A4"/>
    <w:rsid w:val="00CB7706"/>
    <w:rsid w:val="00CB7774"/>
    <w:rsid w:val="00CB7C70"/>
    <w:rsid w:val="00CB7E4C"/>
    <w:rsid w:val="00CC0CFD"/>
    <w:rsid w:val="00CC1AC4"/>
    <w:rsid w:val="00CC2231"/>
    <w:rsid w:val="00CC2486"/>
    <w:rsid w:val="00CC2497"/>
    <w:rsid w:val="00CC2853"/>
    <w:rsid w:val="00CC34D8"/>
    <w:rsid w:val="00CC3E68"/>
    <w:rsid w:val="00CC3FCA"/>
    <w:rsid w:val="00CC4315"/>
    <w:rsid w:val="00CC48CA"/>
    <w:rsid w:val="00CC4917"/>
    <w:rsid w:val="00CC4AAB"/>
    <w:rsid w:val="00CC66DF"/>
    <w:rsid w:val="00CC683D"/>
    <w:rsid w:val="00CC6BFF"/>
    <w:rsid w:val="00CC7523"/>
    <w:rsid w:val="00CC798D"/>
    <w:rsid w:val="00CC7ED8"/>
    <w:rsid w:val="00CD0287"/>
    <w:rsid w:val="00CD0461"/>
    <w:rsid w:val="00CD05E3"/>
    <w:rsid w:val="00CD0DDF"/>
    <w:rsid w:val="00CD145B"/>
    <w:rsid w:val="00CD1747"/>
    <w:rsid w:val="00CD204C"/>
    <w:rsid w:val="00CD2355"/>
    <w:rsid w:val="00CD2ECF"/>
    <w:rsid w:val="00CD32B9"/>
    <w:rsid w:val="00CD3A32"/>
    <w:rsid w:val="00CD4266"/>
    <w:rsid w:val="00CD53AF"/>
    <w:rsid w:val="00CD6D73"/>
    <w:rsid w:val="00CD6DD2"/>
    <w:rsid w:val="00CD7C22"/>
    <w:rsid w:val="00CE19B0"/>
    <w:rsid w:val="00CE2632"/>
    <w:rsid w:val="00CE3F42"/>
    <w:rsid w:val="00CE4276"/>
    <w:rsid w:val="00CE4458"/>
    <w:rsid w:val="00CE6F58"/>
    <w:rsid w:val="00CE732A"/>
    <w:rsid w:val="00CE74F3"/>
    <w:rsid w:val="00CE77D5"/>
    <w:rsid w:val="00CE7A72"/>
    <w:rsid w:val="00CE7B8C"/>
    <w:rsid w:val="00CF09F3"/>
    <w:rsid w:val="00CF110A"/>
    <w:rsid w:val="00CF14D4"/>
    <w:rsid w:val="00CF374C"/>
    <w:rsid w:val="00CF404F"/>
    <w:rsid w:val="00CF42F7"/>
    <w:rsid w:val="00CF456F"/>
    <w:rsid w:val="00CF5684"/>
    <w:rsid w:val="00CF5BFE"/>
    <w:rsid w:val="00CF5F7A"/>
    <w:rsid w:val="00CF716C"/>
    <w:rsid w:val="00CF732F"/>
    <w:rsid w:val="00CF798D"/>
    <w:rsid w:val="00CF7A54"/>
    <w:rsid w:val="00CF7F8E"/>
    <w:rsid w:val="00D001B9"/>
    <w:rsid w:val="00D00950"/>
    <w:rsid w:val="00D00C1F"/>
    <w:rsid w:val="00D01054"/>
    <w:rsid w:val="00D03085"/>
    <w:rsid w:val="00D033AC"/>
    <w:rsid w:val="00D03730"/>
    <w:rsid w:val="00D040B1"/>
    <w:rsid w:val="00D042EC"/>
    <w:rsid w:val="00D04750"/>
    <w:rsid w:val="00D0544A"/>
    <w:rsid w:val="00D055F7"/>
    <w:rsid w:val="00D0574D"/>
    <w:rsid w:val="00D05E49"/>
    <w:rsid w:val="00D061C1"/>
    <w:rsid w:val="00D06BEE"/>
    <w:rsid w:val="00D07002"/>
    <w:rsid w:val="00D07619"/>
    <w:rsid w:val="00D10775"/>
    <w:rsid w:val="00D1081D"/>
    <w:rsid w:val="00D109A8"/>
    <w:rsid w:val="00D1148E"/>
    <w:rsid w:val="00D1165A"/>
    <w:rsid w:val="00D12B97"/>
    <w:rsid w:val="00D1381F"/>
    <w:rsid w:val="00D155D1"/>
    <w:rsid w:val="00D15847"/>
    <w:rsid w:val="00D15862"/>
    <w:rsid w:val="00D17718"/>
    <w:rsid w:val="00D2008F"/>
    <w:rsid w:val="00D2054D"/>
    <w:rsid w:val="00D20850"/>
    <w:rsid w:val="00D21141"/>
    <w:rsid w:val="00D216F1"/>
    <w:rsid w:val="00D2177B"/>
    <w:rsid w:val="00D219D4"/>
    <w:rsid w:val="00D222CA"/>
    <w:rsid w:val="00D2258C"/>
    <w:rsid w:val="00D2267C"/>
    <w:rsid w:val="00D23747"/>
    <w:rsid w:val="00D24E1F"/>
    <w:rsid w:val="00D253F8"/>
    <w:rsid w:val="00D26033"/>
    <w:rsid w:val="00D2638A"/>
    <w:rsid w:val="00D268F9"/>
    <w:rsid w:val="00D2722F"/>
    <w:rsid w:val="00D30897"/>
    <w:rsid w:val="00D30ABC"/>
    <w:rsid w:val="00D3122A"/>
    <w:rsid w:val="00D316C4"/>
    <w:rsid w:val="00D32551"/>
    <w:rsid w:val="00D325D4"/>
    <w:rsid w:val="00D32EB8"/>
    <w:rsid w:val="00D35353"/>
    <w:rsid w:val="00D3567C"/>
    <w:rsid w:val="00D35778"/>
    <w:rsid w:val="00D35A43"/>
    <w:rsid w:val="00D35E33"/>
    <w:rsid w:val="00D36286"/>
    <w:rsid w:val="00D36F64"/>
    <w:rsid w:val="00D40762"/>
    <w:rsid w:val="00D4202A"/>
    <w:rsid w:val="00D42B95"/>
    <w:rsid w:val="00D43A6B"/>
    <w:rsid w:val="00D44A66"/>
    <w:rsid w:val="00D44A9D"/>
    <w:rsid w:val="00D4652A"/>
    <w:rsid w:val="00D471CC"/>
    <w:rsid w:val="00D50DA1"/>
    <w:rsid w:val="00D517A9"/>
    <w:rsid w:val="00D51F38"/>
    <w:rsid w:val="00D52F65"/>
    <w:rsid w:val="00D5327B"/>
    <w:rsid w:val="00D541FA"/>
    <w:rsid w:val="00D54546"/>
    <w:rsid w:val="00D558C7"/>
    <w:rsid w:val="00D55B62"/>
    <w:rsid w:val="00D55DE6"/>
    <w:rsid w:val="00D56100"/>
    <w:rsid w:val="00D56356"/>
    <w:rsid w:val="00D57255"/>
    <w:rsid w:val="00D572DA"/>
    <w:rsid w:val="00D57808"/>
    <w:rsid w:val="00D60992"/>
    <w:rsid w:val="00D610EC"/>
    <w:rsid w:val="00D6292B"/>
    <w:rsid w:val="00D6347B"/>
    <w:rsid w:val="00D634B2"/>
    <w:rsid w:val="00D63E2F"/>
    <w:rsid w:val="00D66068"/>
    <w:rsid w:val="00D6614F"/>
    <w:rsid w:val="00D66174"/>
    <w:rsid w:val="00D661D7"/>
    <w:rsid w:val="00D66282"/>
    <w:rsid w:val="00D66FAB"/>
    <w:rsid w:val="00D672D7"/>
    <w:rsid w:val="00D67358"/>
    <w:rsid w:val="00D67557"/>
    <w:rsid w:val="00D714C8"/>
    <w:rsid w:val="00D7270D"/>
    <w:rsid w:val="00D73380"/>
    <w:rsid w:val="00D73459"/>
    <w:rsid w:val="00D73788"/>
    <w:rsid w:val="00D744E8"/>
    <w:rsid w:val="00D747C6"/>
    <w:rsid w:val="00D74AE3"/>
    <w:rsid w:val="00D75D8E"/>
    <w:rsid w:val="00D76694"/>
    <w:rsid w:val="00D76E3F"/>
    <w:rsid w:val="00D77700"/>
    <w:rsid w:val="00D77742"/>
    <w:rsid w:val="00D8095E"/>
    <w:rsid w:val="00D80B21"/>
    <w:rsid w:val="00D81760"/>
    <w:rsid w:val="00D81A5D"/>
    <w:rsid w:val="00D81C0C"/>
    <w:rsid w:val="00D829B5"/>
    <w:rsid w:val="00D82F36"/>
    <w:rsid w:val="00D846E1"/>
    <w:rsid w:val="00D84BDF"/>
    <w:rsid w:val="00D84CA0"/>
    <w:rsid w:val="00D86DAC"/>
    <w:rsid w:val="00D87706"/>
    <w:rsid w:val="00D87CBD"/>
    <w:rsid w:val="00D90E5E"/>
    <w:rsid w:val="00D90F7A"/>
    <w:rsid w:val="00D91253"/>
    <w:rsid w:val="00D912A5"/>
    <w:rsid w:val="00D9338D"/>
    <w:rsid w:val="00D935F2"/>
    <w:rsid w:val="00D93C14"/>
    <w:rsid w:val="00D93EF4"/>
    <w:rsid w:val="00D94365"/>
    <w:rsid w:val="00D943F8"/>
    <w:rsid w:val="00D944CB"/>
    <w:rsid w:val="00D94532"/>
    <w:rsid w:val="00D94752"/>
    <w:rsid w:val="00D95388"/>
    <w:rsid w:val="00D95560"/>
    <w:rsid w:val="00D957A5"/>
    <w:rsid w:val="00D96B22"/>
    <w:rsid w:val="00D9748F"/>
    <w:rsid w:val="00D97609"/>
    <w:rsid w:val="00D97A5D"/>
    <w:rsid w:val="00DA0121"/>
    <w:rsid w:val="00DA1832"/>
    <w:rsid w:val="00DA18D0"/>
    <w:rsid w:val="00DA2E05"/>
    <w:rsid w:val="00DA3469"/>
    <w:rsid w:val="00DA4308"/>
    <w:rsid w:val="00DA48B0"/>
    <w:rsid w:val="00DA674C"/>
    <w:rsid w:val="00DA6B59"/>
    <w:rsid w:val="00DA7A60"/>
    <w:rsid w:val="00DB129E"/>
    <w:rsid w:val="00DB29FB"/>
    <w:rsid w:val="00DB3573"/>
    <w:rsid w:val="00DB35B4"/>
    <w:rsid w:val="00DB3DED"/>
    <w:rsid w:val="00DB48F9"/>
    <w:rsid w:val="00DB4A45"/>
    <w:rsid w:val="00DB526B"/>
    <w:rsid w:val="00DB55C6"/>
    <w:rsid w:val="00DB5981"/>
    <w:rsid w:val="00DC0CB4"/>
    <w:rsid w:val="00DC0DDF"/>
    <w:rsid w:val="00DC1963"/>
    <w:rsid w:val="00DC3D8C"/>
    <w:rsid w:val="00DC3EBD"/>
    <w:rsid w:val="00DC4040"/>
    <w:rsid w:val="00DC4067"/>
    <w:rsid w:val="00DC4361"/>
    <w:rsid w:val="00DC4E12"/>
    <w:rsid w:val="00DC6880"/>
    <w:rsid w:val="00DC6E3D"/>
    <w:rsid w:val="00DC73C5"/>
    <w:rsid w:val="00DC78C8"/>
    <w:rsid w:val="00DD13E2"/>
    <w:rsid w:val="00DD261E"/>
    <w:rsid w:val="00DD26A0"/>
    <w:rsid w:val="00DD2B2B"/>
    <w:rsid w:val="00DD2C25"/>
    <w:rsid w:val="00DD2D21"/>
    <w:rsid w:val="00DD344D"/>
    <w:rsid w:val="00DD4275"/>
    <w:rsid w:val="00DD6389"/>
    <w:rsid w:val="00DD67E0"/>
    <w:rsid w:val="00DD6AA1"/>
    <w:rsid w:val="00DD70CF"/>
    <w:rsid w:val="00DD7B5E"/>
    <w:rsid w:val="00DE18AD"/>
    <w:rsid w:val="00DE2A1B"/>
    <w:rsid w:val="00DE2EB6"/>
    <w:rsid w:val="00DE2EEB"/>
    <w:rsid w:val="00DE3BDC"/>
    <w:rsid w:val="00DE3D45"/>
    <w:rsid w:val="00DE3E66"/>
    <w:rsid w:val="00DE4A1E"/>
    <w:rsid w:val="00DE4F2B"/>
    <w:rsid w:val="00DE541F"/>
    <w:rsid w:val="00DE54D0"/>
    <w:rsid w:val="00DE5A36"/>
    <w:rsid w:val="00DE67F2"/>
    <w:rsid w:val="00DE7088"/>
    <w:rsid w:val="00DE7412"/>
    <w:rsid w:val="00DE76AA"/>
    <w:rsid w:val="00DE79FA"/>
    <w:rsid w:val="00DE7EBE"/>
    <w:rsid w:val="00DF0B8B"/>
    <w:rsid w:val="00DF10AC"/>
    <w:rsid w:val="00DF1175"/>
    <w:rsid w:val="00DF25A9"/>
    <w:rsid w:val="00DF2C4D"/>
    <w:rsid w:val="00DF37E7"/>
    <w:rsid w:val="00DF3D62"/>
    <w:rsid w:val="00DF3E31"/>
    <w:rsid w:val="00DF4A2B"/>
    <w:rsid w:val="00DF546A"/>
    <w:rsid w:val="00DF5910"/>
    <w:rsid w:val="00DF6410"/>
    <w:rsid w:val="00DF6C5B"/>
    <w:rsid w:val="00DF74AF"/>
    <w:rsid w:val="00DF7CB8"/>
    <w:rsid w:val="00E00C4F"/>
    <w:rsid w:val="00E016D4"/>
    <w:rsid w:val="00E01705"/>
    <w:rsid w:val="00E01A60"/>
    <w:rsid w:val="00E01D87"/>
    <w:rsid w:val="00E02706"/>
    <w:rsid w:val="00E0290B"/>
    <w:rsid w:val="00E02A04"/>
    <w:rsid w:val="00E02AB4"/>
    <w:rsid w:val="00E039E5"/>
    <w:rsid w:val="00E047F9"/>
    <w:rsid w:val="00E04D10"/>
    <w:rsid w:val="00E055D7"/>
    <w:rsid w:val="00E056DC"/>
    <w:rsid w:val="00E06008"/>
    <w:rsid w:val="00E06314"/>
    <w:rsid w:val="00E068C1"/>
    <w:rsid w:val="00E0754D"/>
    <w:rsid w:val="00E10248"/>
    <w:rsid w:val="00E11E1F"/>
    <w:rsid w:val="00E13207"/>
    <w:rsid w:val="00E13521"/>
    <w:rsid w:val="00E13C02"/>
    <w:rsid w:val="00E13C14"/>
    <w:rsid w:val="00E15914"/>
    <w:rsid w:val="00E15BA5"/>
    <w:rsid w:val="00E16968"/>
    <w:rsid w:val="00E169CC"/>
    <w:rsid w:val="00E203AF"/>
    <w:rsid w:val="00E21F37"/>
    <w:rsid w:val="00E22B85"/>
    <w:rsid w:val="00E22D57"/>
    <w:rsid w:val="00E236A1"/>
    <w:rsid w:val="00E24164"/>
    <w:rsid w:val="00E2470E"/>
    <w:rsid w:val="00E253A3"/>
    <w:rsid w:val="00E260B3"/>
    <w:rsid w:val="00E26527"/>
    <w:rsid w:val="00E26E72"/>
    <w:rsid w:val="00E26F5E"/>
    <w:rsid w:val="00E27619"/>
    <w:rsid w:val="00E27BEC"/>
    <w:rsid w:val="00E27F64"/>
    <w:rsid w:val="00E308EA"/>
    <w:rsid w:val="00E31505"/>
    <w:rsid w:val="00E315C3"/>
    <w:rsid w:val="00E317DE"/>
    <w:rsid w:val="00E32560"/>
    <w:rsid w:val="00E3322C"/>
    <w:rsid w:val="00E34EBE"/>
    <w:rsid w:val="00E34F10"/>
    <w:rsid w:val="00E3507D"/>
    <w:rsid w:val="00E35EAC"/>
    <w:rsid w:val="00E3618A"/>
    <w:rsid w:val="00E361A6"/>
    <w:rsid w:val="00E36FB0"/>
    <w:rsid w:val="00E40440"/>
    <w:rsid w:val="00E4088A"/>
    <w:rsid w:val="00E40BA1"/>
    <w:rsid w:val="00E40C51"/>
    <w:rsid w:val="00E413B6"/>
    <w:rsid w:val="00E4166D"/>
    <w:rsid w:val="00E41918"/>
    <w:rsid w:val="00E4196B"/>
    <w:rsid w:val="00E4278D"/>
    <w:rsid w:val="00E42DE6"/>
    <w:rsid w:val="00E43D35"/>
    <w:rsid w:val="00E446A2"/>
    <w:rsid w:val="00E44BF3"/>
    <w:rsid w:val="00E45233"/>
    <w:rsid w:val="00E45D6A"/>
    <w:rsid w:val="00E46F19"/>
    <w:rsid w:val="00E47E55"/>
    <w:rsid w:val="00E50000"/>
    <w:rsid w:val="00E50334"/>
    <w:rsid w:val="00E505EC"/>
    <w:rsid w:val="00E51244"/>
    <w:rsid w:val="00E5142E"/>
    <w:rsid w:val="00E53232"/>
    <w:rsid w:val="00E53365"/>
    <w:rsid w:val="00E53540"/>
    <w:rsid w:val="00E546BE"/>
    <w:rsid w:val="00E5479A"/>
    <w:rsid w:val="00E550F9"/>
    <w:rsid w:val="00E557B3"/>
    <w:rsid w:val="00E55B27"/>
    <w:rsid w:val="00E56392"/>
    <w:rsid w:val="00E5688C"/>
    <w:rsid w:val="00E56A47"/>
    <w:rsid w:val="00E57609"/>
    <w:rsid w:val="00E57F36"/>
    <w:rsid w:val="00E60E03"/>
    <w:rsid w:val="00E61C3F"/>
    <w:rsid w:val="00E61FDE"/>
    <w:rsid w:val="00E62B50"/>
    <w:rsid w:val="00E62B82"/>
    <w:rsid w:val="00E632E1"/>
    <w:rsid w:val="00E637C1"/>
    <w:rsid w:val="00E63A7E"/>
    <w:rsid w:val="00E63CF8"/>
    <w:rsid w:val="00E645E5"/>
    <w:rsid w:val="00E64979"/>
    <w:rsid w:val="00E65B5C"/>
    <w:rsid w:val="00E6627A"/>
    <w:rsid w:val="00E7057A"/>
    <w:rsid w:val="00E705CD"/>
    <w:rsid w:val="00E708CA"/>
    <w:rsid w:val="00E70FE4"/>
    <w:rsid w:val="00E7109D"/>
    <w:rsid w:val="00E7135C"/>
    <w:rsid w:val="00E71C9F"/>
    <w:rsid w:val="00E720A7"/>
    <w:rsid w:val="00E7243C"/>
    <w:rsid w:val="00E72645"/>
    <w:rsid w:val="00E7286D"/>
    <w:rsid w:val="00E72DF4"/>
    <w:rsid w:val="00E72E94"/>
    <w:rsid w:val="00E73A4E"/>
    <w:rsid w:val="00E73B02"/>
    <w:rsid w:val="00E73BFE"/>
    <w:rsid w:val="00E74041"/>
    <w:rsid w:val="00E746B2"/>
    <w:rsid w:val="00E74CB2"/>
    <w:rsid w:val="00E75617"/>
    <w:rsid w:val="00E760D5"/>
    <w:rsid w:val="00E77589"/>
    <w:rsid w:val="00E778B9"/>
    <w:rsid w:val="00E80F1E"/>
    <w:rsid w:val="00E815BE"/>
    <w:rsid w:val="00E818B5"/>
    <w:rsid w:val="00E82F3B"/>
    <w:rsid w:val="00E834E8"/>
    <w:rsid w:val="00E84545"/>
    <w:rsid w:val="00E84FF2"/>
    <w:rsid w:val="00E8504E"/>
    <w:rsid w:val="00E852D2"/>
    <w:rsid w:val="00E85EEB"/>
    <w:rsid w:val="00E86089"/>
    <w:rsid w:val="00E873D2"/>
    <w:rsid w:val="00E90216"/>
    <w:rsid w:val="00E906E6"/>
    <w:rsid w:val="00E922ED"/>
    <w:rsid w:val="00E925F0"/>
    <w:rsid w:val="00E92D40"/>
    <w:rsid w:val="00E93CDF"/>
    <w:rsid w:val="00E941E5"/>
    <w:rsid w:val="00E948C4"/>
    <w:rsid w:val="00E94BD5"/>
    <w:rsid w:val="00E94D52"/>
    <w:rsid w:val="00E94F9F"/>
    <w:rsid w:val="00E9524A"/>
    <w:rsid w:val="00E953E4"/>
    <w:rsid w:val="00E963E9"/>
    <w:rsid w:val="00E964DF"/>
    <w:rsid w:val="00EA08D5"/>
    <w:rsid w:val="00EA0DF8"/>
    <w:rsid w:val="00EA2542"/>
    <w:rsid w:val="00EA2D25"/>
    <w:rsid w:val="00EA370E"/>
    <w:rsid w:val="00EA4043"/>
    <w:rsid w:val="00EA44A3"/>
    <w:rsid w:val="00EA5AC1"/>
    <w:rsid w:val="00EA6B73"/>
    <w:rsid w:val="00EA7A0F"/>
    <w:rsid w:val="00EB0385"/>
    <w:rsid w:val="00EB053F"/>
    <w:rsid w:val="00EB1A4C"/>
    <w:rsid w:val="00EB2E37"/>
    <w:rsid w:val="00EB3F48"/>
    <w:rsid w:val="00EB5995"/>
    <w:rsid w:val="00EB634C"/>
    <w:rsid w:val="00EB66A4"/>
    <w:rsid w:val="00EB66AC"/>
    <w:rsid w:val="00EB67DB"/>
    <w:rsid w:val="00EB704C"/>
    <w:rsid w:val="00EB76B5"/>
    <w:rsid w:val="00EB7ED4"/>
    <w:rsid w:val="00EC0036"/>
    <w:rsid w:val="00EC04C7"/>
    <w:rsid w:val="00EC1C63"/>
    <w:rsid w:val="00EC1DEC"/>
    <w:rsid w:val="00EC2E81"/>
    <w:rsid w:val="00EC3156"/>
    <w:rsid w:val="00EC391F"/>
    <w:rsid w:val="00EC3F6B"/>
    <w:rsid w:val="00EC3F74"/>
    <w:rsid w:val="00EC409E"/>
    <w:rsid w:val="00EC4155"/>
    <w:rsid w:val="00EC5331"/>
    <w:rsid w:val="00EC5586"/>
    <w:rsid w:val="00EC73C2"/>
    <w:rsid w:val="00EC78F4"/>
    <w:rsid w:val="00ED17CD"/>
    <w:rsid w:val="00ED35CF"/>
    <w:rsid w:val="00ED3CAB"/>
    <w:rsid w:val="00ED3EE7"/>
    <w:rsid w:val="00ED43AE"/>
    <w:rsid w:val="00ED4711"/>
    <w:rsid w:val="00ED4D04"/>
    <w:rsid w:val="00ED4D17"/>
    <w:rsid w:val="00ED511B"/>
    <w:rsid w:val="00ED51E0"/>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0FD"/>
    <w:rsid w:val="00EE511F"/>
    <w:rsid w:val="00EE5672"/>
    <w:rsid w:val="00EE7E55"/>
    <w:rsid w:val="00EF054E"/>
    <w:rsid w:val="00EF070D"/>
    <w:rsid w:val="00EF0A77"/>
    <w:rsid w:val="00EF1570"/>
    <w:rsid w:val="00EF1DF2"/>
    <w:rsid w:val="00EF1E33"/>
    <w:rsid w:val="00EF27B7"/>
    <w:rsid w:val="00EF2802"/>
    <w:rsid w:val="00EF2D8F"/>
    <w:rsid w:val="00EF304F"/>
    <w:rsid w:val="00EF56AD"/>
    <w:rsid w:val="00EF793A"/>
    <w:rsid w:val="00EF7D7F"/>
    <w:rsid w:val="00F000CA"/>
    <w:rsid w:val="00F0096E"/>
    <w:rsid w:val="00F01A08"/>
    <w:rsid w:val="00F01FEF"/>
    <w:rsid w:val="00F021E0"/>
    <w:rsid w:val="00F025BC"/>
    <w:rsid w:val="00F029B5"/>
    <w:rsid w:val="00F038A0"/>
    <w:rsid w:val="00F045E7"/>
    <w:rsid w:val="00F04C50"/>
    <w:rsid w:val="00F052EB"/>
    <w:rsid w:val="00F05BC5"/>
    <w:rsid w:val="00F05CAB"/>
    <w:rsid w:val="00F05D64"/>
    <w:rsid w:val="00F05D7C"/>
    <w:rsid w:val="00F063CB"/>
    <w:rsid w:val="00F068A0"/>
    <w:rsid w:val="00F07162"/>
    <w:rsid w:val="00F07FE5"/>
    <w:rsid w:val="00F10B76"/>
    <w:rsid w:val="00F10CB7"/>
    <w:rsid w:val="00F11D7A"/>
    <w:rsid w:val="00F131C1"/>
    <w:rsid w:val="00F13558"/>
    <w:rsid w:val="00F136EE"/>
    <w:rsid w:val="00F13C67"/>
    <w:rsid w:val="00F14ADC"/>
    <w:rsid w:val="00F14B1F"/>
    <w:rsid w:val="00F14BAF"/>
    <w:rsid w:val="00F14D62"/>
    <w:rsid w:val="00F14FCB"/>
    <w:rsid w:val="00F15978"/>
    <w:rsid w:val="00F15B61"/>
    <w:rsid w:val="00F16BA5"/>
    <w:rsid w:val="00F17591"/>
    <w:rsid w:val="00F17AA6"/>
    <w:rsid w:val="00F20211"/>
    <w:rsid w:val="00F211BB"/>
    <w:rsid w:val="00F216F8"/>
    <w:rsid w:val="00F223AC"/>
    <w:rsid w:val="00F22B85"/>
    <w:rsid w:val="00F2313C"/>
    <w:rsid w:val="00F2349A"/>
    <w:rsid w:val="00F2385A"/>
    <w:rsid w:val="00F2391A"/>
    <w:rsid w:val="00F23C53"/>
    <w:rsid w:val="00F247EE"/>
    <w:rsid w:val="00F24CDC"/>
    <w:rsid w:val="00F25C1C"/>
    <w:rsid w:val="00F25D46"/>
    <w:rsid w:val="00F2619D"/>
    <w:rsid w:val="00F26502"/>
    <w:rsid w:val="00F32769"/>
    <w:rsid w:val="00F32F78"/>
    <w:rsid w:val="00F35B31"/>
    <w:rsid w:val="00F3679B"/>
    <w:rsid w:val="00F36EA9"/>
    <w:rsid w:val="00F3709E"/>
    <w:rsid w:val="00F376C3"/>
    <w:rsid w:val="00F419CC"/>
    <w:rsid w:val="00F41FD0"/>
    <w:rsid w:val="00F424C0"/>
    <w:rsid w:val="00F42699"/>
    <w:rsid w:val="00F430D0"/>
    <w:rsid w:val="00F4402A"/>
    <w:rsid w:val="00F443B9"/>
    <w:rsid w:val="00F44980"/>
    <w:rsid w:val="00F44A33"/>
    <w:rsid w:val="00F44CCE"/>
    <w:rsid w:val="00F455CD"/>
    <w:rsid w:val="00F47797"/>
    <w:rsid w:val="00F47A8F"/>
    <w:rsid w:val="00F50074"/>
    <w:rsid w:val="00F501B3"/>
    <w:rsid w:val="00F50A6E"/>
    <w:rsid w:val="00F5115F"/>
    <w:rsid w:val="00F5119A"/>
    <w:rsid w:val="00F514F2"/>
    <w:rsid w:val="00F51C0C"/>
    <w:rsid w:val="00F51E69"/>
    <w:rsid w:val="00F52A84"/>
    <w:rsid w:val="00F53F3F"/>
    <w:rsid w:val="00F542EB"/>
    <w:rsid w:val="00F556C2"/>
    <w:rsid w:val="00F5676F"/>
    <w:rsid w:val="00F56869"/>
    <w:rsid w:val="00F57886"/>
    <w:rsid w:val="00F60339"/>
    <w:rsid w:val="00F60875"/>
    <w:rsid w:val="00F60F98"/>
    <w:rsid w:val="00F6108D"/>
    <w:rsid w:val="00F61F05"/>
    <w:rsid w:val="00F627F5"/>
    <w:rsid w:val="00F62CBE"/>
    <w:rsid w:val="00F630F9"/>
    <w:rsid w:val="00F647F8"/>
    <w:rsid w:val="00F64BCC"/>
    <w:rsid w:val="00F64D29"/>
    <w:rsid w:val="00F657C5"/>
    <w:rsid w:val="00F65B57"/>
    <w:rsid w:val="00F702D5"/>
    <w:rsid w:val="00F7086B"/>
    <w:rsid w:val="00F70C7F"/>
    <w:rsid w:val="00F70D53"/>
    <w:rsid w:val="00F70E65"/>
    <w:rsid w:val="00F7172B"/>
    <w:rsid w:val="00F72017"/>
    <w:rsid w:val="00F7262D"/>
    <w:rsid w:val="00F72797"/>
    <w:rsid w:val="00F73862"/>
    <w:rsid w:val="00F73FBB"/>
    <w:rsid w:val="00F750DF"/>
    <w:rsid w:val="00F775CB"/>
    <w:rsid w:val="00F80CDA"/>
    <w:rsid w:val="00F829D6"/>
    <w:rsid w:val="00F82BED"/>
    <w:rsid w:val="00F8335E"/>
    <w:rsid w:val="00F8336E"/>
    <w:rsid w:val="00F84428"/>
    <w:rsid w:val="00F856F7"/>
    <w:rsid w:val="00F85B9B"/>
    <w:rsid w:val="00F86213"/>
    <w:rsid w:val="00F86990"/>
    <w:rsid w:val="00F86E7C"/>
    <w:rsid w:val="00F8717A"/>
    <w:rsid w:val="00F90815"/>
    <w:rsid w:val="00F909AA"/>
    <w:rsid w:val="00F912B0"/>
    <w:rsid w:val="00F93A4A"/>
    <w:rsid w:val="00F94079"/>
    <w:rsid w:val="00F94234"/>
    <w:rsid w:val="00F94477"/>
    <w:rsid w:val="00F94591"/>
    <w:rsid w:val="00F947A5"/>
    <w:rsid w:val="00F954D2"/>
    <w:rsid w:val="00F9560C"/>
    <w:rsid w:val="00F95F06"/>
    <w:rsid w:val="00F97680"/>
    <w:rsid w:val="00FA1181"/>
    <w:rsid w:val="00FA1201"/>
    <w:rsid w:val="00FA1AE7"/>
    <w:rsid w:val="00FA223C"/>
    <w:rsid w:val="00FA4296"/>
    <w:rsid w:val="00FA45A5"/>
    <w:rsid w:val="00FA4733"/>
    <w:rsid w:val="00FA683B"/>
    <w:rsid w:val="00FA6BC2"/>
    <w:rsid w:val="00FA7DF3"/>
    <w:rsid w:val="00FA7E68"/>
    <w:rsid w:val="00FB01B7"/>
    <w:rsid w:val="00FB02C5"/>
    <w:rsid w:val="00FB0917"/>
    <w:rsid w:val="00FB0D94"/>
    <w:rsid w:val="00FB1018"/>
    <w:rsid w:val="00FB1219"/>
    <w:rsid w:val="00FB1222"/>
    <w:rsid w:val="00FB24A9"/>
    <w:rsid w:val="00FB2A52"/>
    <w:rsid w:val="00FB36F3"/>
    <w:rsid w:val="00FB43DC"/>
    <w:rsid w:val="00FB49D2"/>
    <w:rsid w:val="00FB4ADD"/>
    <w:rsid w:val="00FB6498"/>
    <w:rsid w:val="00FB6D8C"/>
    <w:rsid w:val="00FB7519"/>
    <w:rsid w:val="00FC01AD"/>
    <w:rsid w:val="00FC07DB"/>
    <w:rsid w:val="00FC0FC1"/>
    <w:rsid w:val="00FC1171"/>
    <w:rsid w:val="00FC1918"/>
    <w:rsid w:val="00FC1EC3"/>
    <w:rsid w:val="00FC2170"/>
    <w:rsid w:val="00FC219D"/>
    <w:rsid w:val="00FC2585"/>
    <w:rsid w:val="00FC25C4"/>
    <w:rsid w:val="00FC3101"/>
    <w:rsid w:val="00FC4CC7"/>
    <w:rsid w:val="00FC5CF1"/>
    <w:rsid w:val="00FC6E6B"/>
    <w:rsid w:val="00FC7CCA"/>
    <w:rsid w:val="00FD0F8A"/>
    <w:rsid w:val="00FD2DE8"/>
    <w:rsid w:val="00FD39C3"/>
    <w:rsid w:val="00FD42B0"/>
    <w:rsid w:val="00FD4320"/>
    <w:rsid w:val="00FD4B64"/>
    <w:rsid w:val="00FD4E15"/>
    <w:rsid w:val="00FD5256"/>
    <w:rsid w:val="00FD53EB"/>
    <w:rsid w:val="00FD614B"/>
    <w:rsid w:val="00FD6430"/>
    <w:rsid w:val="00FD7B25"/>
    <w:rsid w:val="00FD7BFF"/>
    <w:rsid w:val="00FE000B"/>
    <w:rsid w:val="00FE02E7"/>
    <w:rsid w:val="00FE131A"/>
    <w:rsid w:val="00FE1A04"/>
    <w:rsid w:val="00FE2200"/>
    <w:rsid w:val="00FE280C"/>
    <w:rsid w:val="00FE29E6"/>
    <w:rsid w:val="00FE2B60"/>
    <w:rsid w:val="00FE3CA2"/>
    <w:rsid w:val="00FE3DAB"/>
    <w:rsid w:val="00FE435E"/>
    <w:rsid w:val="00FE4C02"/>
    <w:rsid w:val="00FE4EAD"/>
    <w:rsid w:val="00FE5D13"/>
    <w:rsid w:val="00FE5F52"/>
    <w:rsid w:val="00FE63D2"/>
    <w:rsid w:val="00FE6C4C"/>
    <w:rsid w:val="00FE7041"/>
    <w:rsid w:val="00FE7608"/>
    <w:rsid w:val="00FF0FE1"/>
    <w:rsid w:val="00FF1774"/>
    <w:rsid w:val="00FF2D29"/>
    <w:rsid w:val="00FF38DA"/>
    <w:rsid w:val="00FF3B79"/>
    <w:rsid w:val="00FF3BC4"/>
    <w:rsid w:val="00FF3CB1"/>
    <w:rsid w:val="00FF470E"/>
    <w:rsid w:val="00FF516A"/>
    <w:rsid w:val="00FF53F2"/>
    <w:rsid w:val="00FF54BC"/>
    <w:rsid w:val="00FF5B34"/>
    <w:rsid w:val="00FF6109"/>
    <w:rsid w:val="00FF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E3E40"/>
  <w15:docId w15:val="{C6ABEAE3-E3F7-497A-8E9F-8C09B074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23"/>
    <w:pPr>
      <w:widowControl w:val="0"/>
      <w:autoSpaceDE w:val="0"/>
      <w:autoSpaceDN w:val="0"/>
      <w:adjustRightInd w:val="0"/>
      <w:ind w:firstLine="196"/>
      <w:jc w:val="both"/>
    </w:pPr>
    <w:rPr>
      <w:sz w:val="22"/>
      <w:lang w:val="en-NZ"/>
    </w:rPr>
  </w:style>
  <w:style w:type="paragraph" w:styleId="Heading1">
    <w:name w:val="heading 1"/>
    <w:basedOn w:val="Normal"/>
    <w:next w:val="Normal"/>
    <w:qFormat/>
    <w:rsid w:val="00CA0317"/>
    <w:pPr>
      <w:keepNext/>
      <w:spacing w:before="60"/>
      <w:ind w:firstLine="0"/>
      <w:outlineLvl w:val="0"/>
    </w:pPr>
    <w:rPr>
      <w:rFonts w:ascii="Arial" w:hAnsi="Arial" w:cs="Arial"/>
      <w:b/>
      <w:bCs/>
      <w:color w:val="000080"/>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file:///D:\Will's%20Documents\sportsci\2017\wghxls.pdf" TargetMode="External"/><Relationship Id="rId18" Type="http://schemas.openxmlformats.org/officeDocument/2006/relationships/header" Target="header1.xml"/><Relationship Id="rId26" Type="http://schemas.openxmlformats.org/officeDocument/2006/relationships/hyperlink" Target="../2019/MBDstzd.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mailto:will@clear.net.nz?subject=New%20spreadsheets" TargetMode="External"/><Relationship Id="rId7" Type="http://schemas.openxmlformats.org/officeDocument/2006/relationships/endnotes" Target="endnotes.xml"/><Relationship Id="rId12" Type="http://schemas.openxmlformats.org/officeDocument/2006/relationships/hyperlink" Target="mailto:will@clear.net.nz?subject=WCPAS%20report" TargetMode="External"/><Relationship Id="rId17" Type="http://schemas.openxmlformats.org/officeDocument/2006/relationships/hyperlink" Target="file:///D:\Will's%20Documents\sportsci\resource\stats\xPrePostCrossover.xlsx" TargetMode="External"/><Relationship Id="rId25" Type="http://schemas.openxmlformats.org/officeDocument/2006/relationships/hyperlink" Target="../jour/05/wghamb.htm" TargetMode="External"/><Relationship Id="rId33" Type="http://schemas.openxmlformats.org/officeDocument/2006/relationships/hyperlink" Target="file:///D:\Will's%20Documents\sportsci\2006\wghcom.htm"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file:///D:\Will's%20Documents\sportsci\resource\stats\xPostOnlyCrossover.xlsx" TargetMode="External"/><Relationship Id="rId20" Type="http://schemas.openxmlformats.org/officeDocument/2006/relationships/footer" Target="footer1.xml"/><Relationship Id="rId29" Type="http://schemas.openxmlformats.org/officeDocument/2006/relationships/hyperlink" Target="file:///D:\Will's%20Documents\sportsci\2006\wghcontria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jour/03/wghtrials.htm" TargetMode="External"/><Relationship Id="rId32" Type="http://schemas.openxmlformats.org/officeDocument/2006/relationships/hyperlink" Target="https://technet.microsoft.com/en-us/library/ff969363.aspx"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Will's%20Documents\sportsci\resource\stats\xParallelGroupsTrial.xlsx" TargetMode="External"/><Relationship Id="rId23" Type="http://schemas.openxmlformats.org/officeDocument/2006/relationships/hyperlink" Target="../2006/wghcontrial.htm" TargetMode="External"/><Relationship Id="rId28" Type="http://schemas.openxmlformats.org/officeDocument/2006/relationships/hyperlink" Target="../resource/stats/xCompare2groups.xls" TargetMode="External"/><Relationship Id="rId36" Type="http://schemas.openxmlformats.org/officeDocument/2006/relationships/footer" Target="footer4.xml"/><Relationship Id="rId10" Type="http://schemas.openxmlformats.org/officeDocument/2006/relationships/hyperlink" Target="http://sportsci.org/2017/" TargetMode="External"/><Relationship Id="rId19" Type="http://schemas.openxmlformats.org/officeDocument/2006/relationships/header" Target="header2.xml"/><Relationship Id="rId31" Type="http://schemas.openxmlformats.org/officeDocument/2006/relationships/hyperlink" Target="file:///D:\Will's%20Documents\sportsci\2006\wghcontrial.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Will's%20Documents\sportsci\2017\wghxls.docx" TargetMode="External"/><Relationship Id="rId22" Type="http://schemas.openxmlformats.org/officeDocument/2006/relationships/footer" Target="footer3.xml"/><Relationship Id="rId27" Type="http://schemas.openxmlformats.org/officeDocument/2006/relationships/hyperlink" Target="../2019/Degfree%20for%20mean%20variance%20of%20two%20correlated%20samples.xlsx" TargetMode="External"/><Relationship Id="rId30" Type="http://schemas.openxmlformats.org/officeDocument/2006/relationships/hyperlink" Target="file:///D:\Will's%20Documents\sportsci\2016\inbrief.ht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579B9-AADE-4B90-AFA5-798608AD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3456</Words>
  <Characters>18425</Characters>
  <Application>Microsoft Office Word</Application>
  <DocSecurity>0</DocSecurity>
  <Lines>484</Lines>
  <Paragraphs>55</Paragraphs>
  <ScaleCrop>false</ScaleCrop>
  <HeadingPairs>
    <vt:vector size="2" baseType="variant">
      <vt:variant>
        <vt:lpstr>Title</vt:lpstr>
      </vt:variant>
      <vt:variant>
        <vt:i4>1</vt:i4>
      </vt:variant>
    </vt:vector>
  </HeadingPairs>
  <TitlesOfParts>
    <vt:vector size="1" baseType="lpstr">
      <vt:lpstr>Spreadsheets for Analysis of Controlled Trials, Crossovers and Time Series</vt:lpstr>
    </vt:vector>
  </TitlesOfParts>
  <Company>Victoria University</Company>
  <LinksUpToDate>false</LinksUpToDate>
  <CharactersWithSpaces>21826</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Spreadsheets for Analysis of Controlled Trials, Crossovers and Time Series</dc:title>
  <dc:creator>Will Hopkins</dc:creator>
  <cp:lastModifiedBy>Will</cp:lastModifiedBy>
  <cp:revision>24</cp:revision>
  <cp:lastPrinted>2018-02-01T20:55:00Z</cp:lastPrinted>
  <dcterms:created xsi:type="dcterms:W3CDTF">2017-03-27T02:43:00Z</dcterms:created>
  <dcterms:modified xsi:type="dcterms:W3CDTF">2019-06-24T23:07:00Z</dcterms:modified>
</cp:coreProperties>
</file>