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6898"/>
        <w:gridCol w:w="2025"/>
      </w:tblGrid>
      <w:tr w:rsidR="00FF4004" w:rsidRPr="00365DBF" w14:paraId="062D0CF1" w14:textId="77777777" w:rsidTr="004B3FB0">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766F0342" w14:textId="5A15D471" w:rsidR="00FF4004" w:rsidRPr="00365DBF" w:rsidRDefault="007446C7" w:rsidP="004B3FB0">
            <w:pPr>
              <w:keepNext/>
              <w:ind w:firstLine="6"/>
              <w:jc w:val="left"/>
              <w:outlineLvl w:val="3"/>
              <w:rPr>
                <w:rFonts w:ascii="Arial" w:hAnsi="Arial" w:cs="Arial"/>
                <w:color w:val="FFFFFF"/>
                <w:sz w:val="32"/>
              </w:rPr>
            </w:pPr>
            <w:r>
              <w:rPr>
                <w:rFonts w:ascii="Arial" w:hAnsi="Arial" w:cs="Arial"/>
                <w:color w:val="FFFFFF"/>
                <w:sz w:val="32"/>
              </w:rPr>
              <w:t xml:space="preserve"> </w:t>
            </w:r>
            <w:r w:rsidR="00FF4004" w:rsidRPr="00365DBF">
              <w:rPr>
                <w:rFonts w:ascii="Arial" w:hAnsi="Arial" w:cs="Arial"/>
                <w:color w:val="FFFFFF"/>
                <w:sz w:val="32"/>
              </w:rPr>
              <w:t>SPORTSCIENCE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1BDCF198" w14:textId="77777777" w:rsidR="00FF4004" w:rsidRPr="00365DBF" w:rsidRDefault="00FF4004" w:rsidP="004B3FB0">
            <w:pPr>
              <w:keepNext/>
              <w:spacing w:before="20"/>
              <w:ind w:firstLine="6"/>
              <w:jc w:val="right"/>
              <w:outlineLvl w:val="4"/>
              <w:rPr>
                <w:rFonts w:ascii="Arial" w:hAnsi="Arial" w:cs="Arial"/>
                <w:b/>
                <w:bCs/>
                <w:color w:val="FFFFFF"/>
              </w:rPr>
            </w:pPr>
            <w:r w:rsidRPr="00365DBF">
              <w:rPr>
                <w:rFonts w:ascii="Arial" w:hAnsi="Arial" w:cs="Arial"/>
                <w:noProof/>
                <w:color w:val="0000FF"/>
              </w:rPr>
              <w:drawing>
                <wp:inline distT="0" distB="0" distL="0" distR="0" wp14:anchorId="186B18DA" wp14:editId="4D3C78C9">
                  <wp:extent cx="822960" cy="182880"/>
                  <wp:effectExtent l="0" t="0" r="0" b="762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FF4004" w:rsidRPr="00365DBF" w14:paraId="39A56045" w14:textId="77777777" w:rsidTr="004B3FB0">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09564049" w14:textId="77777777" w:rsidR="00FF4004" w:rsidRPr="00365DBF" w:rsidRDefault="00FF4004" w:rsidP="004B3FB0">
            <w:pPr>
              <w:keepNext/>
              <w:spacing w:before="20"/>
              <w:ind w:firstLine="6"/>
              <w:jc w:val="left"/>
              <w:outlineLvl w:val="4"/>
              <w:rPr>
                <w:rFonts w:ascii="Arial" w:hAnsi="Arial" w:cs="Arial"/>
                <w:b/>
                <w:bCs/>
                <w:color w:val="FFFFFF"/>
              </w:rPr>
            </w:pPr>
            <w:r w:rsidRPr="00365DBF">
              <w:rPr>
                <w:rFonts w:ascii="Arial" w:hAnsi="Arial" w:cs="Arial"/>
                <w:b/>
                <w:bCs/>
                <w:color w:val="FFFFFF"/>
              </w:rPr>
              <w:t>Perspectives / 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4CECF5FA" w14:textId="77777777" w:rsidR="00FF4004" w:rsidRPr="00365DBF" w:rsidRDefault="00FF4004" w:rsidP="004B3FB0">
            <w:pPr>
              <w:keepNext/>
              <w:spacing w:before="20"/>
              <w:ind w:firstLine="6"/>
              <w:jc w:val="right"/>
              <w:outlineLvl w:val="4"/>
              <w:rPr>
                <w:rFonts w:ascii="Arial" w:hAnsi="Arial" w:cs="Arial"/>
                <w:b/>
                <w:bCs/>
                <w:color w:val="FFFFFF"/>
              </w:rPr>
            </w:pPr>
            <w:r w:rsidRPr="00365DBF">
              <w:rPr>
                <w:rFonts w:ascii="Arial" w:hAnsi="Arial" w:cs="Arial"/>
                <w:noProof/>
                <w:color w:val="FFFFFF"/>
              </w:rPr>
              <w:drawing>
                <wp:inline distT="0" distB="0" distL="0" distR="0" wp14:anchorId="5B9FF370" wp14:editId="74FD10F1">
                  <wp:extent cx="708660" cy="17526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14:paraId="5A5A7DB5" w14:textId="2C3D09D1" w:rsidR="005F5EF6" w:rsidRPr="00365DBF" w:rsidRDefault="00662993" w:rsidP="00F51E69">
      <w:pPr>
        <w:pStyle w:val="Title"/>
        <w:suppressAutoHyphens/>
      </w:pPr>
      <w:r>
        <w:t>Compatibility Intervals and Magnitude-Based D</w:t>
      </w:r>
      <w:r w:rsidRPr="00C76951">
        <w:t>ecision</w:t>
      </w:r>
      <w:r>
        <w:t>s</w:t>
      </w:r>
      <w:r w:rsidR="00422E0C">
        <w:t xml:space="preserve"> for Standardized Differences and Changes in Means</w:t>
      </w:r>
    </w:p>
    <w:p w14:paraId="5C957C4B" w14:textId="4EFA57A4" w:rsidR="005F5EF6" w:rsidRPr="00365DBF" w:rsidRDefault="009B4992" w:rsidP="005F5EF6">
      <w:pPr>
        <w:pStyle w:val="Author"/>
        <w:rPr>
          <w:vertAlign w:val="superscript"/>
        </w:rPr>
      </w:pPr>
      <w:r w:rsidRPr="00365DBF">
        <w:t>Will G Hopkins</w:t>
      </w:r>
    </w:p>
    <w:p w14:paraId="74D85660" w14:textId="465F9A61" w:rsidR="00422E0C" w:rsidRPr="00CE595E" w:rsidRDefault="00B74C1C" w:rsidP="00CE595E">
      <w:pPr>
        <w:pStyle w:val="Address"/>
        <w:rPr>
          <w:szCs w:val="16"/>
        </w:rPr>
      </w:pPr>
      <w:r w:rsidRPr="00365DBF">
        <w:t xml:space="preserve">Sportscience </w:t>
      </w:r>
      <w:r w:rsidR="00F4300E">
        <w:t>23</w:t>
      </w:r>
      <w:r w:rsidRPr="00365DBF">
        <w:t xml:space="preserve">, </w:t>
      </w:r>
      <w:r w:rsidR="004647A5">
        <w:t>1-</w:t>
      </w:r>
      <w:r w:rsidR="00000DA3">
        <w:t>4</w:t>
      </w:r>
      <w:r w:rsidR="00ED17CD" w:rsidRPr="00365DBF">
        <w:t>,</w:t>
      </w:r>
      <w:r w:rsidR="001A7417" w:rsidRPr="00365DBF">
        <w:t xml:space="preserve"> 201</w:t>
      </w:r>
      <w:r w:rsidR="00F4300E">
        <w:t>9</w:t>
      </w:r>
      <w:r w:rsidR="00B223F9" w:rsidRPr="00365DBF">
        <w:t xml:space="preserve"> (sportsci.org/201</w:t>
      </w:r>
      <w:r w:rsidR="00AF0912">
        <w:t>9</w:t>
      </w:r>
      <w:r w:rsidRPr="00365DBF">
        <w:t>/</w:t>
      </w:r>
      <w:r w:rsidR="004E363F">
        <w:t>MBDst</w:t>
      </w:r>
      <w:r w:rsidR="00957107">
        <w:t>zd</w:t>
      </w:r>
      <w:r w:rsidRPr="00365DBF">
        <w:t>.htm</w:t>
      </w:r>
      <w:proofErr w:type="gramStart"/>
      <w:r w:rsidRPr="00365DBF">
        <w:t>)</w:t>
      </w:r>
      <w:proofErr w:type="gramEnd"/>
      <w:r w:rsidR="002E6D30" w:rsidRPr="00365DBF">
        <w:rPr>
          <w:szCs w:val="16"/>
        </w:rPr>
        <w:br/>
      </w:r>
      <w:r w:rsidR="001662A4" w:rsidRPr="00365DBF">
        <w:t>Institute for Health and Sport, Victoria University, Melbourne, Australia;</w:t>
      </w:r>
      <w:r w:rsidR="00A91F0C">
        <w:t xml:space="preserve"> </w:t>
      </w:r>
      <w:hyperlink r:id="rId12" w:history="1">
        <w:r w:rsidR="001662A4" w:rsidRPr="00365DBF">
          <w:rPr>
            <w:rStyle w:val="Hyperlink"/>
            <w:bCs/>
            <w:noProof w:val="0"/>
          </w:rPr>
          <w:t>Email</w:t>
        </w:r>
      </w:hyperlink>
      <w:r w:rsidR="001662A4" w:rsidRPr="00365DBF">
        <w:rPr>
          <w:szCs w:val="16"/>
        </w:rPr>
        <w:t>.</w:t>
      </w:r>
      <w:r w:rsidR="001662A4">
        <w:rPr>
          <w:szCs w:val="16"/>
        </w:rPr>
        <w:t xml:space="preserve"> Reviewer: </w:t>
      </w:r>
      <w:r w:rsidR="00422E0C">
        <w:rPr>
          <w:szCs w:val="16"/>
        </w:rPr>
        <w:t xml:space="preserve">Alan M </w:t>
      </w:r>
      <w:proofErr w:type="spellStart"/>
      <w:r w:rsidR="00422E0C">
        <w:rPr>
          <w:szCs w:val="16"/>
        </w:rPr>
        <w:t>Batterham</w:t>
      </w:r>
      <w:proofErr w:type="spellEnd"/>
      <w:r w:rsidR="00422E0C">
        <w:rPr>
          <w:szCs w:val="16"/>
        </w:rPr>
        <w:t xml:space="preserve">, </w:t>
      </w:r>
      <w:r w:rsidR="00422E0C" w:rsidRPr="00365DBF">
        <w:t xml:space="preserve">School of Health and Social Care, Teesside University, </w:t>
      </w:r>
      <w:proofErr w:type="spellStart"/>
      <w:r w:rsidR="00422E0C" w:rsidRPr="00365DBF">
        <w:t>Middlesbrough</w:t>
      </w:r>
      <w:proofErr w:type="spellEnd"/>
      <w:r w:rsidR="00422E0C" w:rsidRPr="00365DBF">
        <w:t>, UK.</w:t>
      </w:r>
    </w:p>
    <w:p w14:paraId="18A90EB8" w14:textId="77777777" w:rsidR="005F5EF6" w:rsidRPr="00365DBF" w:rsidRDefault="005F5EF6" w:rsidP="005F5EF6">
      <w:pPr>
        <w:pStyle w:val="Address"/>
        <w:ind w:firstLine="720"/>
      </w:pPr>
    </w:p>
    <w:tbl>
      <w:tblPr>
        <w:tblW w:w="45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8149"/>
      </w:tblGrid>
      <w:tr w:rsidR="005F5EF6" w:rsidRPr="00365DBF" w14:paraId="646380A1" w14:textId="77777777" w:rsidTr="00637E08">
        <w:trPr>
          <w:jc w:val="center"/>
        </w:trPr>
        <w:tc>
          <w:tcPr>
            <w:tcW w:w="0" w:type="auto"/>
          </w:tcPr>
          <w:p w14:paraId="5C3290CE" w14:textId="1C526ED8" w:rsidR="00630EB5" w:rsidRPr="00957107" w:rsidRDefault="00AB37AE" w:rsidP="00957107">
            <w:pPr>
              <w:pStyle w:val="Abstract"/>
              <w:tabs>
                <w:tab w:val="left" w:pos="3223"/>
              </w:tabs>
              <w:rPr>
                <w:sz w:val="18"/>
              </w:rPr>
            </w:pPr>
            <w:bookmarkStart w:id="0" w:name="OLE_LINK2"/>
            <w:r>
              <w:t>A standardized effect is a difference or change in a mean divided by an appropriate between-subject standard deviation</w:t>
            </w:r>
            <w:r w:rsidR="00373F00">
              <w:t xml:space="preserve"> (SD)</w:t>
            </w:r>
            <w:r>
              <w:t xml:space="preserve">. </w:t>
            </w:r>
            <w:r w:rsidR="00422E0C">
              <w:rPr>
                <w:rFonts w:cstheme="minorHAnsi"/>
              </w:rPr>
              <w:t xml:space="preserve">Standardization is </w:t>
            </w:r>
            <w:r>
              <w:rPr>
                <w:rFonts w:cstheme="minorHAnsi"/>
              </w:rPr>
              <w:t>useful for</w:t>
            </w:r>
            <w:r w:rsidR="00422E0C">
              <w:rPr>
                <w:rFonts w:cstheme="minorHAnsi"/>
              </w:rPr>
              <w:t xml:space="preserve"> assessing </w:t>
            </w:r>
            <w:r>
              <w:rPr>
                <w:rFonts w:cstheme="minorHAnsi"/>
              </w:rPr>
              <w:t>effect m</w:t>
            </w:r>
            <w:r w:rsidR="00422E0C">
              <w:rPr>
                <w:rFonts w:cstheme="minorHAnsi"/>
              </w:rPr>
              <w:t>agnitude</w:t>
            </w:r>
            <w:r>
              <w:rPr>
                <w:rFonts w:cstheme="minorHAnsi"/>
              </w:rPr>
              <w:t xml:space="preserve"> when the dependent</w:t>
            </w:r>
            <w:r w:rsidR="00422E0C">
              <w:rPr>
                <w:rFonts w:cstheme="minorHAnsi"/>
              </w:rPr>
              <w:t xml:space="preserve"> variable has no known relationship with clinical or practical outcomes. </w:t>
            </w:r>
            <w:r>
              <w:rPr>
                <w:rFonts w:cstheme="minorHAnsi"/>
              </w:rPr>
              <w:t xml:space="preserve">Accounting for the uncertainty in the standardized effect resulting from uncertainty in the standardizing </w:t>
            </w:r>
            <w:r w:rsidR="0054129E">
              <w:rPr>
                <w:rFonts w:cstheme="minorHAnsi"/>
              </w:rPr>
              <w:t>SD</w:t>
            </w:r>
            <w:r>
              <w:rPr>
                <w:rFonts w:cstheme="minorHAnsi"/>
              </w:rPr>
              <w:t xml:space="preserve"> </w:t>
            </w:r>
            <w:r w:rsidR="003A1A00">
              <w:rPr>
                <w:rFonts w:cstheme="minorHAnsi"/>
              </w:rPr>
              <w:t>is a difficult</w:t>
            </w:r>
            <w:r>
              <w:rPr>
                <w:rFonts w:cstheme="minorHAnsi"/>
              </w:rPr>
              <w:t xml:space="preserve"> problem, which I have solved here by deriving an approximate t distribution for the standardized effect. Simulations </w:t>
            </w:r>
            <w:r w:rsidR="0054129E">
              <w:rPr>
                <w:rFonts w:cstheme="minorHAnsi"/>
              </w:rPr>
              <w:t xml:space="preserve">with a spreadsheet </w:t>
            </w:r>
            <w:r>
              <w:rPr>
                <w:rFonts w:cstheme="minorHAnsi"/>
              </w:rPr>
              <w:t xml:space="preserve">show that </w:t>
            </w:r>
            <w:r w:rsidR="00A520C5">
              <w:rPr>
                <w:rFonts w:cstheme="minorHAnsi"/>
              </w:rPr>
              <w:t xml:space="preserve">this </w:t>
            </w:r>
            <w:r w:rsidR="003A1A00">
              <w:rPr>
                <w:rFonts w:cstheme="minorHAnsi"/>
              </w:rPr>
              <w:t>distribution provides acceptable</w:t>
            </w:r>
            <w:r>
              <w:rPr>
                <w:rFonts w:cstheme="minorHAnsi"/>
              </w:rPr>
              <w:t xml:space="preserve"> coverage of compatibility </w:t>
            </w:r>
            <w:r w:rsidR="00DE7173">
              <w:rPr>
                <w:rFonts w:cstheme="minorHAnsi"/>
              </w:rPr>
              <w:t xml:space="preserve">(confidence) </w:t>
            </w:r>
            <w:r>
              <w:rPr>
                <w:rFonts w:cstheme="minorHAnsi"/>
              </w:rPr>
              <w:t>intervals and error rates for magnitude-based decisions with sample sizes down to 10 for the mean and standardizing standard deviation</w:t>
            </w:r>
            <w:r w:rsidR="00957107">
              <w:rPr>
                <w:rFonts w:cstheme="minorHAnsi"/>
              </w:rPr>
              <w:t xml:space="preserve">. </w:t>
            </w:r>
            <w:r w:rsidR="0054129E">
              <w:rPr>
                <w:rFonts w:cstheme="minorHAnsi"/>
              </w:rPr>
              <w:t xml:space="preserve">The spreadsheet can </w:t>
            </w:r>
            <w:r w:rsidR="009F469C">
              <w:rPr>
                <w:rFonts w:cstheme="minorHAnsi"/>
              </w:rPr>
              <w:t xml:space="preserve">also </w:t>
            </w:r>
            <w:r w:rsidR="0054129E">
              <w:rPr>
                <w:rFonts w:cstheme="minorHAnsi"/>
              </w:rPr>
              <w:t>be used to adjust compatibility limit</w:t>
            </w:r>
            <w:r w:rsidR="001C021A">
              <w:rPr>
                <w:rFonts w:cstheme="minorHAnsi"/>
              </w:rPr>
              <w:t>s</w:t>
            </w:r>
            <w:r w:rsidR="0054129E">
              <w:rPr>
                <w:rFonts w:cstheme="minorHAnsi"/>
              </w:rPr>
              <w:t xml:space="preserve"> of standardized effects that were previously derived without accounting for uncertainty in the standardizing SD. </w:t>
            </w:r>
            <w:r w:rsidR="003A1A00">
              <w:rPr>
                <w:rFonts w:cstheme="minorHAnsi"/>
              </w:rPr>
              <w:t>The spreadsheet shows that such adjustment is unnecessary w</w:t>
            </w:r>
            <w:r w:rsidR="00B81595">
              <w:t>hen the sample size of the standardizing SD is at least 30.</w:t>
            </w:r>
            <w:r w:rsidR="00957107">
              <w:rPr>
                <w:rFonts w:cstheme="minorHAnsi"/>
              </w:rPr>
              <w:t xml:space="preserve"> </w:t>
            </w:r>
            <w:r w:rsidR="00612AF2" w:rsidRPr="00365DBF">
              <w:t xml:space="preserve">KEYWORDS: </w:t>
            </w:r>
            <w:r w:rsidR="00630EB5">
              <w:t xml:space="preserve">confidence, </w:t>
            </w:r>
            <w:r w:rsidR="003D39DD">
              <w:t xml:space="preserve">inference, </w:t>
            </w:r>
            <w:r w:rsidR="00AE303F" w:rsidRPr="00365DBF">
              <w:t>probability,</w:t>
            </w:r>
            <w:r w:rsidR="00291A70">
              <w:t xml:space="preserve"> </w:t>
            </w:r>
            <w:r w:rsidR="007265F6" w:rsidRPr="00365DBF">
              <w:t>sample</w:t>
            </w:r>
            <w:r>
              <w:t>,</w:t>
            </w:r>
            <w:r w:rsidR="001C021A">
              <w:t xml:space="preserve"> simulation,</w:t>
            </w:r>
            <w:r>
              <w:t xml:space="preserve"> t distribution</w:t>
            </w:r>
            <w:r w:rsidR="00612AF2" w:rsidRPr="00365DBF">
              <w:t>.</w:t>
            </w:r>
            <w:r w:rsidR="000B7163">
              <w:t xml:space="preserve"> </w:t>
            </w:r>
          </w:p>
          <w:p w14:paraId="1175845C" w14:textId="335BBF3A" w:rsidR="005F5EF6" w:rsidRPr="00422E0C" w:rsidRDefault="008F0E05" w:rsidP="00016CDA">
            <w:pPr>
              <w:pStyle w:val="Abstract"/>
              <w:tabs>
                <w:tab w:val="left" w:pos="3223"/>
              </w:tabs>
              <w:rPr>
                <w:rFonts w:cs="Arial"/>
              </w:rPr>
            </w:pPr>
            <w:hyperlink r:id="rId13" w:tgtFrame="_top" w:history="1">
              <w:r w:rsidR="00B223F9" w:rsidRPr="00957107">
                <w:rPr>
                  <w:rStyle w:val="Hyperlink"/>
                  <w:rFonts w:cs="Arial"/>
                </w:rPr>
                <w:t>Reprint pdf</w:t>
              </w:r>
            </w:hyperlink>
            <w:r w:rsidR="00680BEC" w:rsidRPr="00957107">
              <w:rPr>
                <w:rFonts w:cs="Arial"/>
              </w:rPr>
              <w:t xml:space="preserve"> · </w:t>
            </w:r>
            <w:hyperlink r:id="rId14" w:tgtFrame="_top" w:history="1">
              <w:r w:rsidR="00680BEC" w:rsidRPr="00957107">
                <w:rPr>
                  <w:rStyle w:val="Hyperlink"/>
                  <w:rFonts w:cs="Arial"/>
                </w:rPr>
                <w:t>Reprint docx</w:t>
              </w:r>
            </w:hyperlink>
            <w:bookmarkEnd w:id="0"/>
            <w:r w:rsidR="00CF2CB2" w:rsidRPr="00957107">
              <w:rPr>
                <w:rFonts w:cs="Arial"/>
              </w:rPr>
              <w:t> ·</w:t>
            </w:r>
            <w:r w:rsidR="00CF2CB2">
              <w:rPr>
                <w:rFonts w:cs="Arial"/>
              </w:rPr>
              <w:t xml:space="preserve"> </w:t>
            </w:r>
            <w:hyperlink r:id="rId15" w:tgtFrame="_blank" w:history="1">
              <w:r w:rsidR="00CF2CB2" w:rsidRPr="00CF2CB2">
                <w:rPr>
                  <w:rStyle w:val="Hyperlink"/>
                  <w:rFonts w:cs="Arial"/>
                  <w:noProof w:val="0"/>
                </w:rPr>
                <w:t xml:space="preserve">Simulation </w:t>
              </w:r>
              <w:r w:rsidR="00016CDA">
                <w:rPr>
                  <w:rStyle w:val="Hyperlink"/>
                  <w:rFonts w:cs="Arial"/>
                  <w:noProof w:val="0"/>
                </w:rPr>
                <w:t>workbook</w:t>
              </w:r>
            </w:hyperlink>
            <w:r w:rsidR="00CF2CB2" w:rsidRPr="00CF2CB2">
              <w:rPr>
                <w:rFonts w:cs="Arial"/>
              </w:rPr>
              <w:t xml:space="preserve"> (28 MB)</w:t>
            </w:r>
          </w:p>
        </w:tc>
      </w:tr>
    </w:tbl>
    <w:p w14:paraId="2C66CEDF" w14:textId="0A53182C" w:rsidR="00090E9D" w:rsidRPr="00E9424B" w:rsidRDefault="00090E9D" w:rsidP="00082E80">
      <w:pPr>
        <w:pStyle w:val="TOC1"/>
      </w:pPr>
    </w:p>
    <w:p w14:paraId="7F1AFBFA" w14:textId="5A8D326F" w:rsidR="00612AF2" w:rsidRPr="00365DBF" w:rsidRDefault="00612AF2" w:rsidP="00082E80">
      <w:pPr>
        <w:tabs>
          <w:tab w:val="left" w:pos="1033"/>
        </w:tabs>
        <w:ind w:firstLine="0"/>
        <w:jc w:val="left"/>
        <w:sectPr w:rsidR="00612AF2" w:rsidRPr="00365DBF" w:rsidSect="004647A5">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134" w:right="1701" w:bottom="1021" w:left="1701" w:header="794" w:footer="794" w:gutter="0"/>
          <w:pgNumType w:start="1"/>
          <w:cols w:space="340" w:equalWidth="0">
            <w:col w:w="8838" w:space="340"/>
          </w:cols>
          <w:titlePg/>
        </w:sectPr>
      </w:pPr>
    </w:p>
    <w:p w14:paraId="1991E43B" w14:textId="60E82B69" w:rsidR="00044C5F" w:rsidRPr="00BB04F4" w:rsidRDefault="00044C5F" w:rsidP="00DE6032">
      <w:pPr>
        <w:ind w:firstLine="0"/>
      </w:pPr>
      <w:r w:rsidRPr="007457A0">
        <w:rPr>
          <w:b/>
        </w:rPr>
        <w:t>Update March 2023</w:t>
      </w:r>
      <w:r>
        <w:t xml:space="preserve">. In a recent article, Lin and Aloe (2021) referred to previous authors who devised approximations for the standard error of a standardized effect. It is evident that these can be derived by a first order approximation with calculus, as follows. The standardized mean effect SME = </w:t>
      </w:r>
      <w:r>
        <w:sym w:font="Symbol" w:char="F044"/>
      </w:r>
      <w:r>
        <w:t xml:space="preserve">/SD, where </w:t>
      </w:r>
      <w:r>
        <w:sym w:font="Symbol" w:char="F044"/>
      </w:r>
      <w:r>
        <w:t xml:space="preserve"> is the difference or change in the means and SD is the standardizing standard deviation. Therefore, using first-order calculus, </w:t>
      </w:r>
      <w:r>
        <w:sym w:font="Symbol" w:char="F064"/>
      </w:r>
      <w:r>
        <w:t xml:space="preserve">SME = </w:t>
      </w:r>
      <w:r>
        <w:sym w:font="Symbol" w:char="F064"/>
      </w:r>
      <w:r>
        <w:sym w:font="Symbol" w:char="F044"/>
      </w:r>
      <w:r>
        <w:t>/SD – (</w:t>
      </w:r>
      <w:r>
        <w:sym w:font="Symbol" w:char="F044"/>
      </w:r>
      <w:r>
        <w:t>/SD</w:t>
      </w:r>
      <w:r>
        <w:rPr>
          <w:vertAlign w:val="superscript"/>
        </w:rPr>
        <w:t>2</w:t>
      </w:r>
      <w:r>
        <w:t>).</w:t>
      </w:r>
      <w:r>
        <w:sym w:font="Symbol" w:char="F064"/>
      </w:r>
      <w:r>
        <w:t xml:space="preserve">SD. If </w:t>
      </w:r>
      <w:r>
        <w:sym w:font="Symbol" w:char="F064"/>
      </w:r>
      <w:r>
        <w:t xml:space="preserve"> represents the standard error, then the first term is the contribution to the standard error in the SMD arising from the standard error in the mean, and the second term is the contribution arising from the standard error in the standardizing standard deviation. The standard error of an SD is given by </w:t>
      </w:r>
      <w:r>
        <w:sym w:font="Symbol" w:char="F064"/>
      </w:r>
      <w:r>
        <w:t>SD = SD</w:t>
      </w:r>
      <w:proofErr w:type="gramStart"/>
      <w:r>
        <w:t>/</w:t>
      </w:r>
      <w:proofErr w:type="gramEnd"/>
      <w:r>
        <w:sym w:font="Symbol" w:char="F0D6"/>
      </w:r>
      <w:r>
        <w:t>(2DF), where DF is the degrees of freedom of the standardizing SD (</w:t>
      </w:r>
      <w:hyperlink r:id="rId22" w:tgtFrame="_blank" w:history="1">
        <w:r w:rsidRPr="00A9606B">
          <w:rPr>
            <w:rStyle w:val="Hyperlink"/>
            <w:noProof w:val="0"/>
          </w:rPr>
          <w:t xml:space="preserve">this </w:t>
        </w:r>
        <w:r>
          <w:rPr>
            <w:rStyle w:val="Hyperlink"/>
            <w:noProof w:val="0"/>
          </w:rPr>
          <w:t xml:space="preserve">Excel </w:t>
        </w:r>
        <w:r w:rsidRPr="00A9606B">
          <w:rPr>
            <w:rStyle w:val="Hyperlink"/>
            <w:noProof w:val="0"/>
          </w:rPr>
          <w:t>simulation</w:t>
        </w:r>
      </w:hyperlink>
      <w:r>
        <w:t xml:space="preserve"> checks this formula). Assuming these two terms are independent, the square of the standard error in the SME </w:t>
      </w:r>
      <w:r w:rsidR="00DE6032">
        <w:t>is given by</w:t>
      </w:r>
      <w:r>
        <w:t xml:space="preserve"> (</w:t>
      </w:r>
      <w:r>
        <w:sym w:font="Symbol" w:char="F064"/>
      </w:r>
      <w:r>
        <w:sym w:font="Symbol" w:char="F044"/>
      </w:r>
      <w:r>
        <w:t>/SD)</w:t>
      </w:r>
      <w:r>
        <w:rPr>
          <w:vertAlign w:val="superscript"/>
        </w:rPr>
        <w:t>2</w:t>
      </w:r>
      <w:r>
        <w:t xml:space="preserve"> + [(</w:t>
      </w:r>
      <w:r>
        <w:sym w:font="Symbol" w:char="F044"/>
      </w:r>
      <w:r>
        <w:t>/SD</w:t>
      </w:r>
      <w:r>
        <w:rPr>
          <w:vertAlign w:val="superscript"/>
        </w:rPr>
        <w:t>2</w:t>
      </w:r>
      <w:r>
        <w:t>).SD/</w:t>
      </w:r>
      <w:r>
        <w:sym w:font="Symbol" w:char="F0D6"/>
      </w:r>
      <w:r>
        <w:t>(2DF)]</w:t>
      </w:r>
      <w:r>
        <w:rPr>
          <w:vertAlign w:val="superscript"/>
        </w:rPr>
        <w:t>2</w:t>
      </w:r>
      <w:r>
        <w:t xml:space="preserve"> = (</w:t>
      </w:r>
      <w:r>
        <w:sym w:font="Symbol" w:char="F064"/>
      </w:r>
      <w:r>
        <w:sym w:font="Symbol" w:char="F044"/>
      </w:r>
      <w:r>
        <w:t>/SD)</w:t>
      </w:r>
      <w:r>
        <w:rPr>
          <w:vertAlign w:val="superscript"/>
        </w:rPr>
        <w:t>2</w:t>
      </w:r>
      <w:r>
        <w:t xml:space="preserve"> + (</w:t>
      </w:r>
      <w:r>
        <w:sym w:font="Symbol" w:char="F044"/>
      </w:r>
      <w:r>
        <w:t>/SD)</w:t>
      </w:r>
      <w:r>
        <w:rPr>
          <w:vertAlign w:val="superscript"/>
        </w:rPr>
        <w:t>2</w:t>
      </w:r>
      <w:r>
        <w:t>/(2DF) = (</w:t>
      </w:r>
      <w:r>
        <w:sym w:font="Symbol" w:char="F064"/>
      </w:r>
      <w:r>
        <w:sym w:font="Symbol" w:char="F044"/>
      </w:r>
      <w:r>
        <w:t>/SD)</w:t>
      </w:r>
      <w:r>
        <w:rPr>
          <w:vertAlign w:val="superscript"/>
        </w:rPr>
        <w:t>2</w:t>
      </w:r>
      <w:r>
        <w:t xml:space="preserve"> + SME</w:t>
      </w:r>
      <w:r>
        <w:rPr>
          <w:vertAlign w:val="superscript"/>
        </w:rPr>
        <w:t>2</w:t>
      </w:r>
      <w:r>
        <w:t>/(2DF). This formula, and the formula for its degrees of freedom (given by the Satterthwaite approximation) are the same as those I arrived at with my simulations.</w:t>
      </w:r>
      <w:r w:rsidR="00BB04F4">
        <w:t xml:space="preserve"> However, my assertion that "such adjustment is unnecessary when the sample size of the standardizing SD is at least 30" is not correct</w:t>
      </w:r>
      <w:r w:rsidR="00EF658C">
        <w:t>; w</w:t>
      </w:r>
      <w:r w:rsidR="00BB04F4">
        <w:t xml:space="preserve">ith </w:t>
      </w:r>
      <w:r w:rsidR="004A7E00">
        <w:t>a</w:t>
      </w:r>
      <w:r w:rsidR="00BB04F4">
        <w:t xml:space="preserve"> highly reliable dependent variable in a crossover or controlled trial, </w:t>
      </w:r>
      <w:r w:rsidR="00BB04F4">
        <w:t>(</w:t>
      </w:r>
      <w:r w:rsidR="00BB04F4">
        <w:sym w:font="Symbol" w:char="F064"/>
      </w:r>
      <w:r w:rsidR="00BB04F4">
        <w:sym w:font="Symbol" w:char="F044"/>
      </w:r>
      <w:r w:rsidR="00BB04F4">
        <w:t>/SD)</w:t>
      </w:r>
      <w:r w:rsidR="00BB04F4">
        <w:rPr>
          <w:vertAlign w:val="superscript"/>
        </w:rPr>
        <w:t>2</w:t>
      </w:r>
      <w:r w:rsidR="00BB04F4">
        <w:t xml:space="preserve"> could be comparable to or even smaller than</w:t>
      </w:r>
      <w:r w:rsidR="00BB04F4">
        <w:t xml:space="preserve"> SME</w:t>
      </w:r>
      <w:r w:rsidR="00BB04F4">
        <w:rPr>
          <w:vertAlign w:val="superscript"/>
        </w:rPr>
        <w:t>2</w:t>
      </w:r>
      <w:r w:rsidR="00BB04F4">
        <w:t>/(2DF)</w:t>
      </w:r>
      <w:r w:rsidR="008F0E05">
        <w:t>, irrespective of sample size, if the SD is provided by the sample</w:t>
      </w:r>
      <w:r w:rsidR="004A7E00">
        <w:t>.</w:t>
      </w:r>
    </w:p>
    <w:p w14:paraId="0CED697B" w14:textId="77777777" w:rsidR="00044C5F" w:rsidRDefault="00044C5F" w:rsidP="00044C5F">
      <w:pPr>
        <w:ind w:left="284" w:firstLine="0"/>
      </w:pPr>
      <w:r w:rsidRPr="002F4B54">
        <w:t xml:space="preserve">Lin L, Aloe AM. (2021). Evaluation of various estimators for standardized mean difference in meta‐analysis. Statistics in Medicine 40, 403-426. </w:t>
      </w:r>
    </w:p>
    <w:p w14:paraId="695E68E2" w14:textId="6BB50D61" w:rsidR="00422E0C" w:rsidRDefault="00422E0C" w:rsidP="00044C5F">
      <w:pPr>
        <w:spacing w:before="120"/>
        <w:ind w:firstLine="198"/>
      </w:pPr>
      <w:r>
        <w:t>A di</w:t>
      </w:r>
      <w:bookmarkStart w:id="1" w:name="_GoBack"/>
      <w:bookmarkEnd w:id="1"/>
      <w:r>
        <w:t>fference or change in a mean divided by an appropriate between-subject standard deviation (SD)</w:t>
      </w:r>
      <w:r w:rsidR="007568D8">
        <w:t xml:space="preserve"> is a dimensionless standardized statistic sometimes known as the effect size or Cohen's d</w:t>
      </w:r>
      <w:r>
        <w:t xml:space="preserve">. Standardization is a useful approach to assessing magnitude of an effect, when the dependent variable providing the difference or change in the mean is approximately normally distributed, and when there is no known relationship between the variable and health, wealth or performance that would allow assessment of meaningful effect magnitudes. For an example, consider a psychometric variable, agreeableness. Until researchers find a relationship of this variable with morbidity, mortality, success at work (e.g., chance of promotion) or at home (e.g., risk of divorce), standardization allows you to determine that an individual who is 2-4 SD below the mean has a very large level of disagreeableness and would need a treatment with a very large positive effect to bring him or her up to the mean value, according to </w:t>
      </w:r>
      <w:r w:rsidR="009912E2" w:rsidRPr="009912E2">
        <w:t>the magnitude thresholds</w:t>
      </w:r>
      <w:r>
        <w:t xml:space="preserve"> for standardized effects: &lt;0.2, trivial; 0.2-0.6, small; 0.6-1.2, moderate; 1.2-</w:t>
      </w:r>
      <w:r>
        <w:lastRenderedPageBreak/>
        <w:t xml:space="preserve">2.0, large; 2.0-4.0, very large; &gt;4.0, huge </w:t>
      </w:r>
      <w:r w:rsidR="00CF2CB2">
        <w:fldChar w:fldCharType="begin"/>
      </w:r>
      <w:r w:rsidR="00CF2CB2">
        <w:instrText xml:space="preserve"> ADDIN EN.CITE &lt;EndNote&gt;&lt;Cite&gt;&lt;Author&gt;Hopkins&lt;/Author&gt;&lt;Year&gt;2009&lt;/Year&gt;&lt;RecNum&gt;38&lt;/RecNum&gt;&lt;DisplayText&gt;(Hopkins et al., 2009)&lt;/DisplayText&gt;&lt;record&gt;&lt;rec-number&gt;38&lt;/rec-number&gt;&lt;foreign-keys&gt;&lt;key app="EN" db-id="xz5prxxeisfppyea0xq50afed5wesas252pt" timestamp="1554407294"&gt;38&lt;/key&gt;&lt;/foreign-keys&gt;&lt;ref-type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Exercise&lt;/secondary-title&gt;&lt;/titles&gt;&lt;pages&gt;3-12&lt;/pages&gt;&lt;volume&gt;41&lt;/volume&gt;&lt;dates&gt;&lt;year&gt;2009&lt;/year&gt;&lt;/dates&gt;&lt;urls&gt;&lt;/urls&gt;&lt;/record&gt;&lt;/Cite&gt;&lt;/EndNote&gt;</w:instrText>
      </w:r>
      <w:r w:rsidR="00CF2CB2">
        <w:fldChar w:fldCharType="separate"/>
      </w:r>
      <w:r w:rsidR="00CF2CB2">
        <w:rPr>
          <w:noProof/>
        </w:rPr>
        <w:t>(</w:t>
      </w:r>
      <w:hyperlink w:anchor="_ENREF_3" w:tooltip="Hopkins, 2009 #38" w:history="1">
        <w:r w:rsidR="00DE7173">
          <w:rPr>
            <w:noProof/>
          </w:rPr>
          <w:t>Hopkins et al., 2009</w:t>
        </w:r>
      </w:hyperlink>
      <w:r w:rsidR="00CF2CB2">
        <w:rPr>
          <w:noProof/>
        </w:rPr>
        <w:t>)</w:t>
      </w:r>
      <w:r w:rsidR="00CF2CB2">
        <w:fldChar w:fldCharType="end"/>
      </w:r>
      <w:r>
        <w:t xml:space="preserve">. </w:t>
      </w:r>
    </w:p>
    <w:p w14:paraId="65EA8BA1" w14:textId="21EDF02B" w:rsidR="00422E0C" w:rsidRDefault="00422E0C" w:rsidP="00422E0C">
      <w:r>
        <w:t xml:space="preserve">The spreadsheets for analyzing differences and changes in means at this site have long suffered from failure to account for uncertainty in the standard deviation used to assess magnitude via standardization. I once thought the </w:t>
      </w:r>
      <w:hyperlink r:id="rId23" w:tgtFrame="_blank" w:history="1">
        <w:r w:rsidRPr="009B0EB3">
          <w:rPr>
            <w:rStyle w:val="Hyperlink"/>
            <w:noProof w:val="0"/>
          </w:rPr>
          <w:t>non-central t statistic</w:t>
        </w:r>
      </w:hyperlink>
      <w:r>
        <w:t xml:space="preserve"> was needed, but more recently I realized that the non-central t applies only to the special case of </w:t>
      </w:r>
      <w:r w:rsidR="00FE39C8">
        <w:t xml:space="preserve">standardized </w:t>
      </w:r>
      <w:r>
        <w:t xml:space="preserve">effects where the </w:t>
      </w:r>
      <w:r w:rsidR="00FE39C8">
        <w:t xml:space="preserve">standardizing SD can be expressed as a factor of the </w:t>
      </w:r>
      <w:r>
        <w:t>standard error of the difference or change in the mean</w:t>
      </w:r>
      <w:r w:rsidR="00FE39C8">
        <w:t xml:space="preserve">. </w:t>
      </w:r>
      <w:r>
        <w:t xml:space="preserve">The non-central t would </w:t>
      </w:r>
      <w:proofErr w:type="gramStart"/>
      <w:r>
        <w:t>therefore</w:t>
      </w:r>
      <w:proofErr w:type="gramEnd"/>
      <w:r>
        <w:t xml:space="preserve"> not apply </w:t>
      </w:r>
      <w:r w:rsidR="00A91F0C">
        <w:t xml:space="preserve">either </w:t>
      </w:r>
      <w:r>
        <w:t>to standardizing the difference in changes of the mean in controlled trials</w:t>
      </w:r>
      <w:r w:rsidR="00FE39C8">
        <w:t xml:space="preserve"> (where the pretest provides the standardizing SD)</w:t>
      </w:r>
      <w:r>
        <w:t xml:space="preserve"> or to standardizing in any design with an SD from another sample. I also thought that dividing a mean by a standard deviation would produce a statistic with an unfathomable sampling distribution, such that compatibility </w:t>
      </w:r>
      <w:r w:rsidR="00DE7173">
        <w:t xml:space="preserve">(formerly </w:t>
      </w:r>
      <w:r w:rsidR="00DE7173" w:rsidRPr="00694DCC">
        <w:rPr>
          <w:i/>
        </w:rPr>
        <w:t>confidence</w:t>
      </w:r>
      <w:r w:rsidR="00DE7173">
        <w:t xml:space="preserve">) </w:t>
      </w:r>
      <w:r>
        <w:t>limits and magnitude-based decisions (MBD</w:t>
      </w:r>
      <w:r w:rsidR="00DE7173">
        <w:t xml:space="preserve">; formerly magnitude-based </w:t>
      </w:r>
      <w:r w:rsidR="00DE7173" w:rsidRPr="00694DCC">
        <w:rPr>
          <w:i/>
        </w:rPr>
        <w:t>inference</w:t>
      </w:r>
      <w:r>
        <w:t xml:space="preserve">) could be derived only by bootstrapping or full Bayesian analysis. Cumming and Finch </w:t>
      </w:r>
      <w:r>
        <w:fldChar w:fldCharType="begin"/>
      </w:r>
      <w:r>
        <w:instrText xml:space="preserve"> ADDIN EN.CITE &lt;EndNote&gt;&lt;Cite ExcludeAuth="1"&gt;&lt;Author&gt;Cumming&lt;/Author&gt;&lt;Year&gt;2001&lt;/Year&gt;&lt;RecNum&gt;32&lt;/RecNum&gt;&lt;DisplayText&gt;(2001)&lt;/DisplayText&gt;&lt;record&gt;&lt;rec-number&gt;32&lt;/rec-number&gt;&lt;foreign-keys&gt;&lt;key app="EN" db-id="xz5prxxeisfppyea0xq50afed5wesas252pt" timestamp="1553374689"&gt;32&lt;/key&gt;&lt;/foreign-keys&gt;&lt;ref-type name="Journal Article"&gt;17&lt;/ref-type&gt;&lt;contributors&gt;&lt;authors&gt;&lt;author&gt;Cumming, Geoff&lt;/author&gt;&lt;author&gt;Finch, Sue&lt;/author&gt;&lt;/authors&gt;&lt;/contributors&gt;&lt;titles&gt;&lt;title&gt;A primer on the understanding, use, and calculation of confidence intervals that are based on central and noncentral distributions&lt;/title&gt;&lt;secondary-title&gt;Educational and Psychological Measurement&lt;/secondary-title&gt;&lt;/titles&gt;&lt;pages&gt;532-574&lt;/pages&gt;&lt;volume&gt;61&lt;/volume&gt;&lt;dates&gt;&lt;year&gt;2001&lt;/year&gt;&lt;/dates&gt;&lt;isbn&gt;0013-1644&lt;/isbn&gt;&lt;urls&gt;&lt;/urls&gt;&lt;/record&gt;&lt;/Cite&gt;&lt;/EndNote&gt;</w:instrText>
      </w:r>
      <w:r>
        <w:fldChar w:fldCharType="separate"/>
      </w:r>
      <w:r>
        <w:rPr>
          <w:noProof/>
        </w:rPr>
        <w:t>(</w:t>
      </w:r>
      <w:hyperlink w:anchor="_ENREF_2" w:tooltip="Cumming, 2001 #32" w:history="1">
        <w:r w:rsidR="00DE7173">
          <w:rPr>
            <w:noProof/>
          </w:rPr>
          <w:t>2001</w:t>
        </w:r>
      </w:hyperlink>
      <w:r>
        <w:rPr>
          <w:noProof/>
        </w:rPr>
        <w:t>)</w:t>
      </w:r>
      <w:r>
        <w:fldChar w:fldCharType="end"/>
      </w:r>
      <w:r>
        <w:t xml:space="preserve"> </w:t>
      </w:r>
      <w:r w:rsidR="00A91F0C">
        <w:t xml:space="preserve">had </w:t>
      </w:r>
      <w:r w:rsidR="00A520C5">
        <w:t xml:space="preserve">also </w:t>
      </w:r>
      <w:r>
        <w:t>reached some of these conclusions. Updating the Sportscience spreadsheets with bootstrapped compatibility limits and MBD was not a realistically implementable option. What to do?</w:t>
      </w:r>
    </w:p>
    <w:p w14:paraId="71FB7E0C" w14:textId="636F55DB" w:rsidR="00422E0C" w:rsidRDefault="00A520C5" w:rsidP="00422E0C">
      <w:r>
        <w:t>It occurred to me</w:t>
      </w:r>
      <w:r w:rsidR="00422E0C">
        <w:t xml:space="preserve"> that the </w:t>
      </w:r>
      <w:hyperlink r:id="rId24" w:tgtFrame="_blank" w:history="1">
        <w:r w:rsidR="00422E0C" w:rsidRPr="009B0EB3">
          <w:rPr>
            <w:rStyle w:val="Hyperlink"/>
            <w:noProof w:val="0"/>
          </w:rPr>
          <w:t>central limit theorem</w:t>
        </w:r>
      </w:hyperlink>
      <w:r w:rsidR="00422E0C">
        <w:t xml:space="preserve"> might be relied upon to give the usual t distribution for the standardized effect, perhaps even with sample sizes as low as 10, which is what sport scientists sometimes have to contend with. The breakthrough</w:t>
      </w:r>
      <w:r>
        <w:t xml:space="preserve"> in deriving the t distribution</w:t>
      </w:r>
      <w:r w:rsidR="00422E0C">
        <w:t xml:space="preserve"> was to realize that dividing by an SD is the same as multiplying by 1/SD. The standard error (SE) of the sampling distribution of the product could then be estimated from the SE of the mean and the SE of 1/SD, if an expression could be found for the latter. </w:t>
      </w:r>
    </w:p>
    <w:p w14:paraId="581F750A" w14:textId="4EE3283E" w:rsidR="00422E0C" w:rsidRDefault="00422E0C" w:rsidP="00422E0C">
      <w:r>
        <w:t xml:space="preserve">Simulation came to the rescue. In the accompanying </w:t>
      </w:r>
      <w:hyperlink r:id="rId25" w:tgtFrame="_blank" w:history="1">
        <w:r w:rsidRPr="00F8034B">
          <w:rPr>
            <w:rStyle w:val="Hyperlink"/>
            <w:noProof w:val="0"/>
          </w:rPr>
          <w:t>first spreadsheet</w:t>
        </w:r>
      </w:hyperlink>
      <w:r>
        <w:t xml:space="preserve">, I have used simulation to show that the fractional SE of 1/SD is given quite accurately by </w:t>
      </w:r>
      <w:r w:rsidRPr="0007557C">
        <w:rPr>
          <w:sz w:val="20"/>
        </w:rPr>
        <w:sym w:font="Symbol" w:char="F0D6"/>
      </w:r>
      <w:r>
        <w:t>(1</w:t>
      </w:r>
      <w:proofErr w:type="gramStart"/>
      <w:r>
        <w:t>/(</w:t>
      </w:r>
      <w:proofErr w:type="gramEnd"/>
      <w:r>
        <w:t xml:space="preserve">2(DF-2)), where DF is the degrees of freedom of the SD. I arrived at this formula by starting with the fractional SD for the SD itself, which is given by </w:t>
      </w:r>
      <w:r w:rsidRPr="0007557C">
        <w:rPr>
          <w:sz w:val="20"/>
        </w:rPr>
        <w:sym w:font="Symbol" w:char="F0D6"/>
      </w:r>
      <w:r>
        <w:t>(1</w:t>
      </w:r>
      <w:proofErr w:type="gramStart"/>
      <w:r>
        <w:t>/(</w:t>
      </w:r>
      <w:proofErr w:type="gramEnd"/>
      <w:r>
        <w:t>2(DF)). When I found that this formula underestimated the SE of 1/SD</w:t>
      </w:r>
      <w:r w:rsidR="00A91F0C">
        <w:t xml:space="preserve"> for small sample sizes</w:t>
      </w:r>
      <w:r>
        <w:t>, it was a simple matter to reduce the DF until the formula estimated the SE derived from simulated samples.</w:t>
      </w:r>
    </w:p>
    <w:p w14:paraId="438FF22C" w14:textId="094E42D4" w:rsidR="00142B20" w:rsidRDefault="00142B20" w:rsidP="00142B20">
      <w:r>
        <w:t xml:space="preserve">I then had to derive a formula for combining the SE of the product of two independent statistics. This formula can be derived by statistical first principles, but I checked it with </w:t>
      </w:r>
      <w:hyperlink r:id="rId26" w:tgtFrame="_blank" w:history="1">
        <w:r w:rsidRPr="00FC6190">
          <w:rPr>
            <w:rStyle w:val="Hyperlink"/>
            <w:noProof w:val="0"/>
          </w:rPr>
          <w:t>another spreadsheet</w:t>
        </w:r>
      </w:hyperlink>
      <w:r>
        <w:t xml:space="preserve">. Next I used the resulting formula in a spreadsheet that simulates 10,000 studies of a standardized effect derived from a sample for the mean and another sample for the standardizing SD. In another spreadsheet I did the simulations using the population SD for the standardizing. Both spreadsheets are included in a single </w:t>
      </w:r>
      <w:hyperlink r:id="rId27" w:tgtFrame="_blank" w:history="1">
        <w:r>
          <w:rPr>
            <w:rStyle w:val="Hyperlink"/>
            <w:noProof w:val="0"/>
          </w:rPr>
          <w:t>workbook</w:t>
        </w:r>
      </w:hyperlink>
      <w:r>
        <w:t xml:space="preserve"> (28 MB). I then varied values for the mean, the SD of the mean, the standardizing SD, and both sample sizes. I found that using the formula for the fractional SE of the SD rather than what I had </w:t>
      </w:r>
      <w:r w:rsidR="00FB4AD3">
        <w:t>derived</w:t>
      </w:r>
      <w:r>
        <w:t xml:space="preserve"> for 1/SD gave 90% compatibility intervals with good coverage: the intervals included the true standardized effect at worst ~89% of the time (i.e., what I call the Type-0 error rate in the spreadsheet was at most ~11%). For the smallest sample sizes I investigated (10), the coverage was sometimes too conservative: an error rate down to ~6%. I therefore made the SE of the standardized effect slightly smaller by removing one of the terms in its formula, then included this simpler formula in the spreadsheet to check on the resulting error rates. The highest error rates of ~11% increased only slightly, while the lowest rates rose to ~8%. I considered this simpler formula to be a good compromise, and it made the job of updating all the relevant spreadsheets at Sportscience a little easier.</w:t>
      </w:r>
    </w:p>
    <w:p w14:paraId="20CE926A" w14:textId="27D85EDC" w:rsidR="00422E0C" w:rsidRDefault="00422E0C" w:rsidP="00422E0C">
      <w:r>
        <w:t xml:space="preserve">Although the compatibility interval for the standardized effect has acceptable coverage of the true value for </w:t>
      </w:r>
      <w:r w:rsidR="00FB27D8">
        <w:t xml:space="preserve">small </w:t>
      </w:r>
      <w:r>
        <w:t xml:space="preserve">sample sizes, the probabilities of the magnitude of the true value in MBD are based on the assumption of an underlying t distribution. The </w:t>
      </w:r>
      <w:r w:rsidR="00016CDA">
        <w:t xml:space="preserve">simulation </w:t>
      </w:r>
      <w:r>
        <w:t xml:space="preserve">spreadsheet allows investigation of this issue visually via a histogram of the sampling distribution of standardized effects and a Q-Q plot for normality. Non-normality is obvious in these figures when the sample size for the standardizing SD is 10 or even 20, especially when the mean standardized difference or change is substantial (greater than 0.20 or less than -0.20). </w:t>
      </w:r>
      <w:r w:rsidR="00CF2CB2">
        <w:t>Non-normality is also apparent in divergence of the 5th and 95th percentiles of the sampling distribution</w:t>
      </w:r>
      <w:r w:rsidR="00016CDA">
        <w:t xml:space="preserve"> of the effect standardized with the sample SD</w:t>
      </w:r>
      <w:r w:rsidR="00D847ED">
        <w:t xml:space="preserve"> from those standardized with the population SD. </w:t>
      </w:r>
      <w:r>
        <w:t>The assumption of normality is therefore</w:t>
      </w:r>
      <w:r w:rsidR="00401192">
        <w:t xml:space="preserve"> visibly </w:t>
      </w:r>
      <w:r>
        <w:t>violated with small sample sizes for the standardizing SD.</w:t>
      </w:r>
    </w:p>
    <w:p w14:paraId="2FD3BF15" w14:textId="659C3A03" w:rsidR="00422E0C" w:rsidRDefault="00422E0C" w:rsidP="00422E0C">
      <w:r>
        <w:t>A reasonable approach to determining whether this non-normality renders the MBD probabilities untrustworthy is to determine the MBD error rates</w:t>
      </w:r>
      <w:r w:rsidR="0078399C">
        <w:t xml:space="preserve"> </w:t>
      </w:r>
      <w:r w:rsidR="007821FA">
        <w:t xml:space="preserve">with the smallest sample sizes that sport scientists should ever use (10 for the mean and 10 for the standardizing SD), </w:t>
      </w:r>
      <w:r w:rsidR="00A20B66">
        <w:t xml:space="preserve">and compare </w:t>
      </w:r>
      <w:r w:rsidR="007821FA">
        <w:t xml:space="preserve">the error rates </w:t>
      </w:r>
      <w:r w:rsidR="00A20B66">
        <w:t>with those</w:t>
      </w:r>
      <w:r w:rsidR="00D847ED">
        <w:t xml:space="preserve"> in the second spreadsheet in the workbook,</w:t>
      </w:r>
      <w:r w:rsidR="00A20B66">
        <w:t xml:space="preserve"> where the </w:t>
      </w:r>
      <w:r w:rsidR="00D847ED">
        <w:t xml:space="preserve">population SD is used to standardize and the </w:t>
      </w:r>
      <w:r w:rsidR="00A20B66">
        <w:t>sampling distribution is normal</w:t>
      </w:r>
      <w:r>
        <w:t xml:space="preserve">.  </w:t>
      </w:r>
      <w:r w:rsidR="007821FA">
        <w:t xml:space="preserve">By inserting appropriate values for the SD of the mean, </w:t>
      </w:r>
      <w:r>
        <w:t>I chose two scenarios: a</w:t>
      </w:r>
      <w:r w:rsidR="007821FA">
        <w:t>n effectively</w:t>
      </w:r>
      <w:r>
        <w:t xml:space="preserve"> suboptimal sample size for the mean</w:t>
      </w:r>
      <w:r w:rsidR="0073011C">
        <w:t xml:space="preserve"> (</w:t>
      </w:r>
      <w:r>
        <w:t>one-fifth of the optimal</w:t>
      </w:r>
      <w:r w:rsidR="0073011C">
        <w:t xml:space="preserve">, </w:t>
      </w:r>
      <w:r>
        <w:t>which would give 90% compatibility limits of ±0.4</w:t>
      </w:r>
      <w:r w:rsidR="0078399C">
        <w:t>8</w:t>
      </w:r>
      <w:r>
        <w:t xml:space="preserve"> rather than the optimal of ±0.20); and a supra-optimal sample size</w:t>
      </w:r>
      <w:r w:rsidR="0073011C">
        <w:t xml:space="preserve"> (</w:t>
      </w:r>
      <w:r>
        <w:t>approximately three times the optimal</w:t>
      </w:r>
      <w:r w:rsidR="0073011C">
        <w:t xml:space="preserve">, </w:t>
      </w:r>
      <w:r>
        <w:t>which would give compatibility limits of ±0.12). These two scenarios correspond</w:t>
      </w:r>
      <w:r w:rsidR="0073011C">
        <w:t xml:space="preserve"> approximately</w:t>
      </w:r>
      <w:r>
        <w:t xml:space="preserve"> to the sample sizes of 10+10 and 144+144 for the simulated controlled trials in the study of Hopkins and </w:t>
      </w:r>
      <w:proofErr w:type="spellStart"/>
      <w:r>
        <w:t>Batterham</w:t>
      </w:r>
      <w:proofErr w:type="spellEnd"/>
      <w:r>
        <w:t xml:space="preserve"> </w:t>
      </w:r>
      <w:r>
        <w:fldChar w:fldCharType="begin"/>
      </w:r>
      <w:r>
        <w:instrText xml:space="preserve"> ADDIN EN.CITE &lt;EndNote&gt;&lt;Cite ExcludeAuth="1"&gt;&lt;Author&gt;Hopkins&lt;/Author&gt;&lt;Year&gt;2016&lt;/Year&gt;&lt;RecNum&gt;6&lt;/RecNum&gt;&lt;DisplayText&gt;(2016)&lt;/DisplayText&gt;&lt;record&gt;&lt;rec-number&gt;6&lt;/rec-number&gt;&lt;foreign-keys&gt;&lt;key app="EN" db-id="xz5prxxeisfppyea0xq50afed5wesas252pt" timestamp="1547756424"&gt;6&lt;/key&gt;&lt;/foreign-keys&gt;&lt;ref-type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Medicine&lt;/secondary-title&gt;&lt;/titles&gt;&lt;pages&gt;1563-1573&lt;/pages&gt;&lt;volume&gt;46&lt;/volume&gt;&lt;dates&gt;&lt;year&gt;2016&lt;/year&gt;&lt;/dates&gt;&lt;urls&gt;&lt;/urls&gt;&lt;/record&gt;&lt;/Cite&gt;&lt;/EndNote&gt;</w:instrText>
      </w:r>
      <w:r>
        <w:fldChar w:fldCharType="separate"/>
      </w:r>
      <w:r>
        <w:rPr>
          <w:noProof/>
        </w:rPr>
        <w:t>(</w:t>
      </w:r>
      <w:hyperlink w:anchor="_ENREF_4" w:tooltip="Hopkins, 2016 #6" w:history="1">
        <w:r w:rsidR="00DE7173">
          <w:rPr>
            <w:noProof/>
          </w:rPr>
          <w:t>2016</w:t>
        </w:r>
      </w:hyperlink>
      <w:r>
        <w:rPr>
          <w:noProof/>
        </w:rPr>
        <w:t>)</w:t>
      </w:r>
      <w:r>
        <w:fldChar w:fldCharType="end"/>
      </w:r>
      <w:r>
        <w:t>, where the optimal sample size was 50+50. (</w:t>
      </w:r>
      <w:r w:rsidR="00C32988">
        <w:t>I established t</w:t>
      </w:r>
      <w:r>
        <w:t xml:space="preserve">he </w:t>
      </w:r>
      <w:r w:rsidR="0078399C">
        <w:t xml:space="preserve">correspondence </w:t>
      </w:r>
      <w:r>
        <w:t>for a mean difference or change of zero.) Figure 1 shows the</w:t>
      </w:r>
      <w:r w:rsidR="00B81595">
        <w:t xml:space="preserve"> resulting</w:t>
      </w:r>
      <w:r>
        <w:t xml:space="preserve"> MBD error rates.</w:t>
      </w:r>
    </w:p>
    <w:p w14:paraId="3684BFED" w14:textId="12B6F9E1" w:rsidR="0091156C" w:rsidRDefault="0091156C" w:rsidP="00422E0C">
      <w:r>
        <w:t>The error rates for the standardizing sample size of 10 are remarkably similar to those for the population SD when the sample size for the mean is suboptimal. It is only with the supra-optimal sample size that the non-clinical Type-2 rate increases substantially and could be of concern for marginally substantial effects (10% rather than 5%). Given the narrow compatibility intervals with supra-optimal sample sizes, the Type-2 errors would not be associated with misapprehension about the true magnitude.</w:t>
      </w:r>
    </w:p>
    <w:p w14:paraId="6956428C" w14:textId="77777777" w:rsidR="00422E0C" w:rsidRDefault="00422E0C" w:rsidP="00422E0C">
      <w:pPr>
        <w:sectPr w:rsidR="00422E0C" w:rsidSect="0091156C">
          <w:type w:val="continuous"/>
          <w:pgSz w:w="12240" w:h="15840" w:code="1"/>
          <w:pgMar w:top="1134" w:right="1701" w:bottom="1021" w:left="1701" w:header="720" w:footer="720" w:gutter="0"/>
          <w:cols w:num="2" w:space="346"/>
          <w:titlePg/>
        </w:sectPr>
      </w:pPr>
    </w:p>
    <w:p w14:paraId="2D43DE5C" w14:textId="77777777" w:rsidR="00422E0C" w:rsidRDefault="00422E0C" w:rsidP="00422E0C"/>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36"/>
      </w:tblGrid>
      <w:tr w:rsidR="00422E0C" w14:paraId="2DB57191" w14:textId="77777777" w:rsidTr="008351C4">
        <w:trPr>
          <w:jc w:val="center"/>
        </w:trPr>
        <w:tc>
          <w:tcPr>
            <w:tcW w:w="7230" w:type="dxa"/>
          </w:tcPr>
          <w:p w14:paraId="1FB63FAC" w14:textId="54113699" w:rsidR="00422E0C" w:rsidRDefault="00D32150" w:rsidP="008351C4">
            <w:pPr>
              <w:ind w:firstLine="0"/>
              <w:jc w:val="center"/>
            </w:pPr>
            <w:r>
              <w:rPr>
                <w:noProof/>
              </w:rPr>
              <w:drawing>
                <wp:inline distT="0" distB="0" distL="0" distR="0" wp14:anchorId="336868CB" wp14:editId="625F88A7">
                  <wp:extent cx="5214565" cy="2924711"/>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33892" cy="2935551"/>
                          </a:xfrm>
                          <a:prstGeom prst="rect">
                            <a:avLst/>
                          </a:prstGeom>
                        </pic:spPr>
                      </pic:pic>
                    </a:graphicData>
                  </a:graphic>
                </wp:inline>
              </w:drawing>
            </w:r>
          </w:p>
        </w:tc>
      </w:tr>
      <w:tr w:rsidR="00422E0C" w14:paraId="3E09E7F4" w14:textId="77777777" w:rsidTr="008351C4">
        <w:trPr>
          <w:jc w:val="center"/>
        </w:trPr>
        <w:tc>
          <w:tcPr>
            <w:tcW w:w="7230" w:type="dxa"/>
          </w:tcPr>
          <w:p w14:paraId="24D2977A" w14:textId="001F7DFC" w:rsidR="00422E0C" w:rsidRPr="005B3781" w:rsidRDefault="00422E0C">
            <w:pPr>
              <w:tabs>
                <w:tab w:val="left" w:pos="1191"/>
              </w:tabs>
              <w:spacing w:before="60" w:after="120"/>
              <w:ind w:firstLine="0"/>
            </w:pPr>
            <w:r w:rsidRPr="005B3781">
              <w:t xml:space="preserve">Figure 1. </w:t>
            </w:r>
            <w:r>
              <w:t>Type-1 and Type-2 error rates for non-clinical and clinical magnitude-based decisions about standardized magnitudes when the sample size for the mean is suboptimal (one-fifth optimal) and supra-optimal (three times optimal) and when the sample size (SS) of the standardizing SD is either 10 or infinity (</w:t>
            </w:r>
            <w:r>
              <w:sym w:font="Symbol" w:char="F0A5"/>
            </w:r>
            <w:r>
              <w:t>, i.e., the population SD</w:t>
            </w:r>
            <w:r w:rsidR="00364F8F">
              <w:t>)</w:t>
            </w:r>
            <w:r>
              <w:t>.</w:t>
            </w:r>
            <w:r w:rsidR="00401192">
              <w:t xml:space="preserve"> The colored zones indicate harmful or substantially negative effects (purple), trivial effects (green) and beneficial or substantially positive effects (orange). The dashed horizontal lines indicate an error rate of 5%.</w:t>
            </w:r>
          </w:p>
        </w:tc>
      </w:tr>
    </w:tbl>
    <w:p w14:paraId="1D14642B" w14:textId="77777777" w:rsidR="00422E0C" w:rsidRDefault="00422E0C" w:rsidP="00422E0C"/>
    <w:p w14:paraId="32538802" w14:textId="77777777" w:rsidR="00422E0C" w:rsidRDefault="00422E0C" w:rsidP="00422E0C">
      <w:pPr>
        <w:sectPr w:rsidR="00422E0C" w:rsidSect="0091156C">
          <w:type w:val="continuous"/>
          <w:pgSz w:w="12240" w:h="15840" w:code="1"/>
          <w:pgMar w:top="1134" w:right="1701" w:bottom="1021" w:left="1701" w:header="720" w:footer="720" w:gutter="0"/>
          <w:cols w:space="346"/>
          <w:titlePg/>
        </w:sectPr>
      </w:pPr>
    </w:p>
    <w:p w14:paraId="49454494" w14:textId="37F3CEDB" w:rsidR="0054129E" w:rsidRDefault="0054129E" w:rsidP="0054129E">
      <w:r>
        <w:t xml:space="preserve">The simulation spreadsheet can also be used to make adjustments to compatibility limits for a standardized effect that was derived previously with a small sample size for the standardizing SD. Make the sample size for the standardizing standard deviation in the spreadsheet the same as that in the previous study. Make the sample size for the mean difference or change in the spreadsheet approximately the same as that in the previous study. (If the previous study was a controlled trial, the sample size is near enough to the sum of the sample sizes in the two groups that provided the difference in the change in the means.) Next, make the mean difference or change in the spreadsheet a value that gives the mean standardized effect in the previous study.  Now try different values of the standard deviation of the mean in the spreadsheet until you get the same mean compatibility limits </w:t>
      </w:r>
      <w:r w:rsidR="008C0679">
        <w:t xml:space="preserve">derived with the population SD </w:t>
      </w:r>
      <w:r>
        <w:t xml:space="preserve">as those in the previous study. The mean compatibility limits that you now see in the spreadsheet coming from the sample standardizing standard deviation are a reasonable estimate of what </w:t>
      </w:r>
      <w:r w:rsidR="00633CEA">
        <w:t>the compatibility limits</w:t>
      </w:r>
      <w:r>
        <w:t xml:space="preserve"> should have been, if the previous study had been analyzed appropriately.</w:t>
      </w:r>
      <w:r w:rsidR="008C0679">
        <w:t xml:space="preserve"> Use the upper and lower confidence limits to make a non-clinical or clinical magnitude-based decision.</w:t>
      </w:r>
    </w:p>
    <w:p w14:paraId="64DCD647" w14:textId="5EE6895B" w:rsidR="00977CE3" w:rsidRDefault="0054129E" w:rsidP="00422E0C">
      <w:r>
        <w:t xml:space="preserve">Finally, </w:t>
      </w:r>
      <w:r w:rsidR="00977CE3">
        <w:t xml:space="preserve">I have </w:t>
      </w:r>
      <w:r w:rsidR="00893341">
        <w:t>compared the compatibility limits derived from the sampling distributions of the mean effect standardized with the sample</w:t>
      </w:r>
      <w:r w:rsidR="0064417F">
        <w:t xml:space="preserve"> SD and </w:t>
      </w:r>
      <w:r w:rsidR="00974CDD">
        <w:t xml:space="preserve">with the </w:t>
      </w:r>
      <w:r w:rsidR="0064417F">
        <w:t>population SD</w:t>
      </w:r>
      <w:r w:rsidR="00893341">
        <w:t xml:space="preserve"> </w:t>
      </w:r>
      <w:r w:rsidR="00977CE3">
        <w:t>to address the question of the minimum sample size for the standardizing SD that allows the uncertainty in the SD to be ignored</w:t>
      </w:r>
      <w:r w:rsidR="000A5128">
        <w:t>.</w:t>
      </w:r>
      <w:r w:rsidR="00977CE3">
        <w:t xml:space="preserve"> The first surprising finding is that </w:t>
      </w:r>
      <w:r w:rsidR="00893341">
        <w:t xml:space="preserve">for a population mean of zero, </w:t>
      </w:r>
      <w:r w:rsidR="00977CE3">
        <w:t>the compatibility</w:t>
      </w:r>
      <w:r w:rsidR="00893341">
        <w:t xml:space="preserve"> limits are negligibly wider (&lt;5%) with a standardizing sample size of 10 than those with the population SD, regardless of the precision of the mean (varied by inserting different values of the population SD of the mean).</w:t>
      </w:r>
      <w:r w:rsidR="00663D1E">
        <w:t xml:space="preserve"> </w:t>
      </w:r>
      <w:r w:rsidR="000A5128">
        <w:t>T</w:t>
      </w:r>
      <w:r w:rsidR="00663D1E">
        <w:t xml:space="preserve">he compatibility limits start to </w:t>
      </w:r>
      <w:r w:rsidR="00D75027">
        <w:t>diverge</w:t>
      </w:r>
      <w:r w:rsidR="00663D1E">
        <w:t xml:space="preserve"> when the population mean becomes small-moderate. Understandably, the divergence is less marked for greater uncertainty in the mean, because the standardizing SD contributes relatively less uncertainty to the standardized effect.</w:t>
      </w:r>
    </w:p>
    <w:p w14:paraId="78147136" w14:textId="2010835F" w:rsidR="00824C38" w:rsidRDefault="00663D1E" w:rsidP="00B81595">
      <w:r>
        <w:t xml:space="preserve">With a sample size of 30 for the standardizing SD and with overall uncertainty in the standardized effect approximately equal to the mean (giving effects that are </w:t>
      </w:r>
      <w:r w:rsidRPr="00A4678D">
        <w:rPr>
          <w:i/>
        </w:rPr>
        <w:t>clear</w:t>
      </w:r>
      <w:r>
        <w:t xml:space="preserve"> but approaching </w:t>
      </w:r>
      <w:r w:rsidRPr="00A4678D">
        <w:rPr>
          <w:i/>
        </w:rPr>
        <w:t>unclear</w:t>
      </w:r>
      <w:r>
        <w:t>)</w:t>
      </w:r>
      <w:r w:rsidR="00824C38">
        <w:t xml:space="preserve">, there is negligible difference between the compatibility limits using the sample vs population SD to standardize.  The limits </w:t>
      </w:r>
      <w:r w:rsidR="0064417F">
        <w:t>start to diverge</w:t>
      </w:r>
      <w:r w:rsidR="00824C38">
        <w:t xml:space="preserve"> when the overall uncertainty in the standardized mean is somewhat less than the standardized mean itself (e.g., mean standardized effect 1.00; 90%CL 0.69 to 1.37 using the sample SD; 0.74 to 1.26 using the population SD), but these effects would all be </w:t>
      </w:r>
      <w:r w:rsidR="0064417F">
        <w:t xml:space="preserve">very </w:t>
      </w:r>
      <w:r w:rsidR="00824C38">
        <w:t>clear, so there would be little concern about ignoring the uncertainty in the SD</w:t>
      </w:r>
      <w:r w:rsidR="0064417F">
        <w:t xml:space="preserve"> based on a sample of 30 or more</w:t>
      </w:r>
      <w:r w:rsidR="00824C38">
        <w:t>.</w:t>
      </w:r>
    </w:p>
    <w:p w14:paraId="348CA4A9" w14:textId="17743C53" w:rsidR="00D41E9D" w:rsidRDefault="000738FC" w:rsidP="00B81595">
      <w:r>
        <w:t xml:space="preserve">Several statistics other than </w:t>
      </w:r>
      <w:r w:rsidR="00D41E9D">
        <w:t>differences and changes in means can be standardized: individual differences from the mean</w:t>
      </w:r>
      <w:r w:rsidR="00D41295">
        <w:t xml:space="preserve"> (e.g., the</w:t>
      </w:r>
      <w:r w:rsidR="00D41E9D">
        <w:t xml:space="preserve"> value of disagreeableness in the opening paragraph), individual changes (e.g., </w:t>
      </w:r>
      <w:r w:rsidR="00D41295">
        <w:t xml:space="preserve">of </w:t>
      </w:r>
      <w:r w:rsidR="00D41E9D">
        <w:t>an athlete's test score), and the standard deviation summarizing additional individual differences or changes in one group compared with a reference or control group (</w:t>
      </w:r>
      <w:r w:rsidR="00287905">
        <w:t xml:space="preserve">e.g., individual responses to a treatment). </w:t>
      </w:r>
      <w:r w:rsidR="00A0124A">
        <w:t>Compatibility limits</w:t>
      </w:r>
      <w:r w:rsidR="00287905">
        <w:t xml:space="preserve"> </w:t>
      </w:r>
      <w:r w:rsidR="00D41295">
        <w:t>of</w:t>
      </w:r>
      <w:r w:rsidR="00287905">
        <w:t xml:space="preserve"> </w:t>
      </w:r>
      <w:r w:rsidR="00A0124A">
        <w:t>a standardized</w:t>
      </w:r>
      <w:r w:rsidR="00287905">
        <w:t xml:space="preserve"> individual difference or change will depend on the error of measurement of the variable </w:t>
      </w:r>
      <w:r w:rsidR="00A0124A">
        <w:t xml:space="preserve">and </w:t>
      </w:r>
      <w:r>
        <w:t xml:space="preserve">could be derived by using the simulation spreadsheet to perform parametric bootstrapping. The uncertainty in the </w:t>
      </w:r>
      <w:r w:rsidR="004F4741">
        <w:t>SD</w:t>
      </w:r>
      <w:r>
        <w:t xml:space="preserve"> summarizing individual differences or changes is much greater than that of the mean difference or change </w:t>
      </w:r>
      <w:r>
        <w:fldChar w:fldCharType="begin"/>
      </w:r>
      <w:r>
        <w:instrText xml:space="preserve"> ADDIN EN.CITE &lt;EndNote&gt;&lt;Cite&gt;&lt;Author&gt;Hopkins&lt;/Author&gt;&lt;Year&gt;2018&lt;/Year&gt;&lt;RecNum&gt;8&lt;/RecNum&gt;&lt;DisplayText&gt;(Hopkins, 2018)&lt;/DisplayText&gt;&lt;record&gt;&lt;rec-number&gt;8&lt;/rec-number&gt;&lt;foreign-keys&gt;&lt;key app="EN" db-id="xz5prxxeisfppyea0xq50afed5wesas252pt" timestamp="1547758328"&gt;8&lt;/key&gt;&lt;/foreign-keys&gt;&lt;ref-type name="Journal Article"&gt;17&lt;/ref-type&gt;&lt;contributors&gt;&lt;authors&gt;&lt;author&gt;Hopkins, W G&lt;/author&gt;&lt;/authors&gt;&lt;/contributors&gt;&lt;titles&gt;&lt;title&gt;Design and analysis for studies of individual responses&lt;/title&gt;&lt;secondary-title&gt;Sportscience&lt;/secondary-title&gt;&lt;/titles&gt;&lt;pages&gt;39-51&lt;/pages&gt;&lt;volume&gt;22&lt;/volume&gt;&lt;dates&gt;&lt;year&gt;2018&lt;/year&gt;&lt;/dates&gt;&lt;urls&gt;&lt;/urls&gt;&lt;/record&gt;&lt;/Cite&gt;&lt;/EndNote&gt;</w:instrText>
      </w:r>
      <w:r>
        <w:fldChar w:fldCharType="separate"/>
      </w:r>
      <w:r>
        <w:rPr>
          <w:noProof/>
        </w:rPr>
        <w:t>(</w:t>
      </w:r>
      <w:hyperlink w:anchor="_ENREF_5" w:tooltip="Hopkins, 2018 #8" w:history="1">
        <w:r w:rsidR="00DE7173">
          <w:rPr>
            <w:noProof/>
          </w:rPr>
          <w:t>Hopkins, 2018</w:t>
        </w:r>
      </w:hyperlink>
      <w:r>
        <w:rPr>
          <w:noProof/>
        </w:rPr>
        <w:t>)</w:t>
      </w:r>
      <w:r>
        <w:fldChar w:fldCharType="end"/>
      </w:r>
      <w:r>
        <w:t>, so it seems reasonable to neglect the contribution of uncertainty in the</w:t>
      </w:r>
      <w:r w:rsidR="00287905">
        <w:t xml:space="preserve"> standardizing SD</w:t>
      </w:r>
      <w:r>
        <w:t xml:space="preserve"> for this statistic</w:t>
      </w:r>
      <w:r w:rsidR="004F4741">
        <w:t>, especially given that the</w:t>
      </w:r>
      <w:r w:rsidR="00824C3B">
        <w:t xml:space="preserve"> </w:t>
      </w:r>
      <w:r w:rsidR="00E35E28">
        <w:t xml:space="preserve">overall </w:t>
      </w:r>
      <w:r w:rsidR="00824C3B">
        <w:t>sample size in a control</w:t>
      </w:r>
      <w:r w:rsidR="00E35E28">
        <w:t>led trial needs to be at least 4</w:t>
      </w:r>
      <w:r w:rsidR="00824C3B">
        <w:t>0 for reasonable accuracy of the compatibility limits</w:t>
      </w:r>
      <w:r w:rsidR="00E35E28">
        <w:t xml:space="preserve"> of the </w:t>
      </w:r>
      <w:r w:rsidR="004F4741">
        <w:t xml:space="preserve">SD representing </w:t>
      </w:r>
      <w:r w:rsidR="009912E2">
        <w:t xml:space="preserve">individual </w:t>
      </w:r>
      <w:r w:rsidR="00E35E28">
        <w:t>response</w:t>
      </w:r>
      <w:r w:rsidR="004F4741">
        <w:t>s.</w:t>
      </w:r>
    </w:p>
    <w:p w14:paraId="092966C0" w14:textId="0F24A659" w:rsidR="00422E0C" w:rsidRDefault="00422E0C" w:rsidP="00B81595">
      <w:r>
        <w:t xml:space="preserve">In conclusion, </w:t>
      </w:r>
      <w:r w:rsidR="00B6077F">
        <w:t xml:space="preserve">researchers can use an approximate t distribution to </w:t>
      </w:r>
      <w:r>
        <w:t xml:space="preserve">provide trustworthy compatibility intervals and decisions about the magnitudes of standardized differences and changes in means, even when the sample size for the standardizing SD is unavoidably as low as 10. </w:t>
      </w:r>
      <w:r w:rsidR="00B6077F">
        <w:t>The appendix provides formulae for the parameters of the t distribution</w:t>
      </w:r>
      <w:r w:rsidR="0064417F">
        <w:t>, and t</w:t>
      </w:r>
      <w:r w:rsidR="00B6077F">
        <w:t xml:space="preserve">he spreadsheets for analyzing differences and changes in means at the Sportscience site </w:t>
      </w:r>
      <w:r w:rsidR="00801D92">
        <w:t>have now been</w:t>
      </w:r>
      <w:r w:rsidR="00B6077F">
        <w:t xml:space="preserve"> updated with these formulae. </w:t>
      </w:r>
      <w:r w:rsidR="00B81595">
        <w:t>When the sample size of the standardizing SD is at l</w:t>
      </w:r>
      <w:r w:rsidR="00066A1B">
        <w:t>east 30</w:t>
      </w:r>
      <w:r w:rsidR="00C66CDB">
        <w:t xml:space="preserve">, </w:t>
      </w:r>
      <w:r w:rsidR="00B81595">
        <w:t xml:space="preserve">ignoring the uncertainty in the SD will not adversely affect </w:t>
      </w:r>
      <w:r w:rsidR="00C66CDB">
        <w:t>decisions about magnitudes</w:t>
      </w:r>
      <w:r w:rsidR="00B81595">
        <w:t xml:space="preserve"> of standardized effects.</w:t>
      </w:r>
      <w:r w:rsidR="00AD3D92">
        <w:t xml:space="preserve"> </w:t>
      </w:r>
    </w:p>
    <w:p w14:paraId="24F5A8B3" w14:textId="088C1FC3" w:rsidR="00957107" w:rsidRPr="00E50DE8" w:rsidRDefault="00957107" w:rsidP="00E50DE8">
      <w:pPr>
        <w:pStyle w:val="Heading2"/>
        <w:spacing w:before="180" w:after="60"/>
        <w:rPr>
          <w:b/>
        </w:rPr>
      </w:pPr>
      <w:r w:rsidRPr="00E50DE8">
        <w:rPr>
          <w:b/>
        </w:rPr>
        <w:t>References</w:t>
      </w:r>
    </w:p>
    <w:p w14:paraId="656CB394" w14:textId="77777777" w:rsidR="00DE7173" w:rsidRPr="00694DCC" w:rsidRDefault="00422E0C" w:rsidP="00DE7173">
      <w:pPr>
        <w:pStyle w:val="EndNoteBibliography"/>
        <w:ind w:left="252" w:hanging="252"/>
        <w:rPr>
          <w:sz w:val="20"/>
        </w:rPr>
      </w:pPr>
      <w:r w:rsidRPr="00694DCC">
        <w:rPr>
          <w:sz w:val="18"/>
          <w:szCs w:val="20"/>
        </w:rPr>
        <w:fldChar w:fldCharType="begin"/>
      </w:r>
      <w:r w:rsidRPr="00694DCC">
        <w:rPr>
          <w:sz w:val="18"/>
          <w:szCs w:val="20"/>
        </w:rPr>
        <w:instrText xml:space="preserve"> ADDIN EN.REFLIST </w:instrText>
      </w:r>
      <w:r w:rsidRPr="00694DCC">
        <w:rPr>
          <w:sz w:val="18"/>
          <w:szCs w:val="20"/>
        </w:rPr>
        <w:fldChar w:fldCharType="separate"/>
      </w:r>
      <w:bookmarkStart w:id="2" w:name="_ENREF_1"/>
      <w:r w:rsidR="00DE7173" w:rsidRPr="00694DCC">
        <w:rPr>
          <w:sz w:val="20"/>
        </w:rPr>
        <w:t>Becker BJ (1988). Synthesizing standardized mean-change measures. British Journal of Mathematical and Statistical Psychology 41, 257-278</w:t>
      </w:r>
      <w:bookmarkEnd w:id="2"/>
    </w:p>
    <w:p w14:paraId="06F010A8" w14:textId="77777777" w:rsidR="00DE7173" w:rsidRPr="00694DCC" w:rsidRDefault="00DE7173" w:rsidP="00DE7173">
      <w:pPr>
        <w:pStyle w:val="EndNoteBibliography"/>
        <w:ind w:left="252" w:hanging="252"/>
        <w:rPr>
          <w:sz w:val="20"/>
        </w:rPr>
      </w:pPr>
      <w:bookmarkStart w:id="3" w:name="_ENREF_2"/>
      <w:r w:rsidRPr="00694DCC">
        <w:rPr>
          <w:sz w:val="20"/>
        </w:rPr>
        <w:t>Cumming G, Finch S (2001). A primer on the understanding, use, and calculation of confidence intervals that are based on central and noncentral distributions. Educational and Psychological Measurement 61, 532-574</w:t>
      </w:r>
      <w:bookmarkEnd w:id="3"/>
    </w:p>
    <w:p w14:paraId="2EC1114B" w14:textId="77777777" w:rsidR="00DE7173" w:rsidRPr="00694DCC" w:rsidRDefault="00DE7173" w:rsidP="00DE7173">
      <w:pPr>
        <w:pStyle w:val="EndNoteBibliography"/>
        <w:ind w:left="252" w:hanging="252"/>
        <w:rPr>
          <w:sz w:val="20"/>
        </w:rPr>
      </w:pPr>
      <w:bookmarkStart w:id="4" w:name="_ENREF_3"/>
      <w:r w:rsidRPr="00694DCC">
        <w:rPr>
          <w:sz w:val="20"/>
        </w:rPr>
        <w:t>Hopkins WG, Marshall SW, Batterham AM, Hanin J (2009). Progressive statistics for studies in sports medicine and exercise science. Medicine and Science in Sports and Exercise 41, 3-12</w:t>
      </w:r>
      <w:bookmarkEnd w:id="4"/>
    </w:p>
    <w:p w14:paraId="70CE9AA8" w14:textId="77777777" w:rsidR="00DE7173" w:rsidRPr="00694DCC" w:rsidRDefault="00DE7173" w:rsidP="00DE7173">
      <w:pPr>
        <w:pStyle w:val="EndNoteBibliography"/>
        <w:ind w:left="252" w:hanging="252"/>
        <w:rPr>
          <w:sz w:val="20"/>
        </w:rPr>
      </w:pPr>
      <w:bookmarkStart w:id="5" w:name="_ENREF_4"/>
      <w:r w:rsidRPr="00694DCC">
        <w:rPr>
          <w:sz w:val="20"/>
        </w:rPr>
        <w:t>Hopkins WG, Batterham AM (2016). Error rates, decisive outcomes and publication bias with several inferential methods. Sports Medicine 46, 1563-1573</w:t>
      </w:r>
      <w:bookmarkEnd w:id="5"/>
    </w:p>
    <w:p w14:paraId="58170EB0" w14:textId="77777777" w:rsidR="00DE7173" w:rsidRPr="00694DCC" w:rsidRDefault="00DE7173" w:rsidP="00DE7173">
      <w:pPr>
        <w:pStyle w:val="EndNoteBibliography"/>
        <w:ind w:left="252" w:hanging="252"/>
        <w:rPr>
          <w:sz w:val="20"/>
        </w:rPr>
      </w:pPr>
      <w:bookmarkStart w:id="6" w:name="_ENREF_5"/>
      <w:r w:rsidRPr="00694DCC">
        <w:rPr>
          <w:sz w:val="20"/>
        </w:rPr>
        <w:t>Hopkins WG (2018). Design and analysis for studies of individual responses. Sportscience 22, 39-51</w:t>
      </w:r>
      <w:bookmarkEnd w:id="6"/>
    </w:p>
    <w:p w14:paraId="6B7C8A7F" w14:textId="32BBE016" w:rsidR="00422E0C" w:rsidRPr="00694DCC" w:rsidRDefault="00DE7173" w:rsidP="00DE7173">
      <w:pPr>
        <w:pStyle w:val="EndNoteBibliography"/>
        <w:ind w:left="252" w:hanging="252"/>
        <w:rPr>
          <w:sz w:val="18"/>
          <w:szCs w:val="20"/>
        </w:rPr>
      </w:pPr>
      <w:bookmarkStart w:id="7" w:name="_ENREF_6"/>
      <w:r w:rsidRPr="00694DCC">
        <w:rPr>
          <w:sz w:val="20"/>
        </w:rPr>
        <w:t>Satterthwaite FW (1946). An approximate distribution of estimates of variance components. Biometrics Bulletin 2, 110-114</w:t>
      </w:r>
      <w:bookmarkEnd w:id="7"/>
      <w:r w:rsidR="00422E0C" w:rsidRPr="00694DCC">
        <w:rPr>
          <w:sz w:val="18"/>
          <w:szCs w:val="20"/>
        </w:rPr>
        <w:fldChar w:fldCharType="end"/>
      </w:r>
    </w:p>
    <w:p w14:paraId="3D23F293" w14:textId="74779D11" w:rsidR="00140E5C" w:rsidRPr="00E50DE8" w:rsidRDefault="00140E5C" w:rsidP="00E50DE8">
      <w:pPr>
        <w:pStyle w:val="Heading2"/>
        <w:spacing w:before="180" w:after="60"/>
        <w:rPr>
          <w:b/>
        </w:rPr>
      </w:pPr>
      <w:r w:rsidRPr="00E50DE8">
        <w:rPr>
          <w:b/>
        </w:rPr>
        <w:t>A</w:t>
      </w:r>
      <w:r w:rsidR="00A924B4" w:rsidRPr="00E50DE8">
        <w:rPr>
          <w:b/>
        </w:rPr>
        <w:t>ppendix</w:t>
      </w:r>
    </w:p>
    <w:p w14:paraId="4FE84B6A" w14:textId="77777777" w:rsidR="00A924B4" w:rsidRDefault="00A924B4" w:rsidP="00A20B66">
      <w:pPr>
        <w:ind w:firstLine="0"/>
      </w:pPr>
      <w:r>
        <w:t>Here are the parameters of the approximate t distribution for a standardized effect.</w:t>
      </w:r>
    </w:p>
    <w:p w14:paraId="388A2888" w14:textId="46483CB3" w:rsidR="00B6077F" w:rsidRDefault="00D50F91" w:rsidP="00E50DE8">
      <w:pPr>
        <w:spacing w:before="120"/>
        <w:ind w:firstLine="0"/>
      </w:pPr>
      <w:r w:rsidRPr="00E50DE8">
        <w:rPr>
          <w:b/>
        </w:rPr>
        <w:t>The m</w:t>
      </w:r>
      <w:r w:rsidR="00A924B4" w:rsidRPr="00E50DE8">
        <w:rPr>
          <w:b/>
        </w:rPr>
        <w:t>ean</w:t>
      </w:r>
      <w:r w:rsidR="00A924B4">
        <w:t xml:space="preserve">, with the Becker </w:t>
      </w:r>
      <w:r w:rsidR="00335FF8">
        <w:fldChar w:fldCharType="begin"/>
      </w:r>
      <w:r w:rsidR="00335FF8">
        <w:instrText xml:space="preserve"> ADDIN EN.CITE &lt;EndNote&gt;&lt;Cite ExcludeAuth="1"&gt;&lt;Author&gt;Becker&lt;/Author&gt;&lt;Year&gt;1988&lt;/Year&gt;&lt;RecNum&gt;34&lt;/RecNum&gt;&lt;DisplayText&gt;(1988)&lt;/DisplayText&gt;&lt;record&gt;&lt;rec-number&gt;34&lt;/rec-number&gt;&lt;foreign-keys&gt;&lt;key app="EN" db-id="xz5prxxeisfppyea0xq50afed5wesas252pt" timestamp="1553893141"&gt;34&lt;/key&gt;&lt;/foreign-keys&gt;&lt;ref-type name="Journal Article"&gt;17&lt;/ref-type&gt;&lt;contributors&gt;&lt;authors&gt;&lt;author&gt;Becker, B J&lt;/author&gt;&lt;/authors&gt;&lt;/contributors&gt;&lt;titles&gt;&lt;title&gt;Synthesizing standardized mean-change measures&lt;/title&gt;&lt;secondary-title&gt;British Journal of Mathematical and Statistical Psychology&lt;/secondary-title&gt;&lt;/titles&gt;&lt;pages&gt;257-278&lt;/pages&gt;&lt;volume&gt;41&lt;/volume&gt;&lt;keywords&gt;&lt;keyword&gt;stats, effect size, repeated&lt;/keyword&gt;&lt;/keywords&gt;&lt;dates&gt;&lt;year&gt;1988&lt;/year&gt;&lt;/dates&gt;&lt;label&gt;full&lt;/label&gt;&lt;work-type&gt;model&lt;/work-type&gt;&lt;urls&gt;&lt;/urls&gt;&lt;/record&gt;&lt;/Cite&gt;&lt;/EndNote&gt;</w:instrText>
      </w:r>
      <w:r w:rsidR="00335FF8">
        <w:fldChar w:fldCharType="separate"/>
      </w:r>
      <w:r w:rsidR="00335FF8">
        <w:rPr>
          <w:noProof/>
        </w:rPr>
        <w:t>(</w:t>
      </w:r>
      <w:hyperlink w:anchor="_ENREF_1" w:tooltip="Becker, 1988 #34" w:history="1">
        <w:r w:rsidR="00DE7173">
          <w:rPr>
            <w:noProof/>
          </w:rPr>
          <w:t>1988</w:t>
        </w:r>
      </w:hyperlink>
      <w:r w:rsidR="00335FF8">
        <w:rPr>
          <w:noProof/>
        </w:rPr>
        <w:t>)</w:t>
      </w:r>
      <w:r w:rsidR="00335FF8">
        <w:fldChar w:fldCharType="end"/>
      </w:r>
      <w:r w:rsidR="00B6077F">
        <w:t xml:space="preserve"> </w:t>
      </w:r>
      <w:r w:rsidR="00A924B4">
        <w:t>adjustment to remove small-sample bias:</w:t>
      </w:r>
      <w:r w:rsidR="00A055ED">
        <w:t xml:space="preserve"> </w:t>
      </w:r>
    </w:p>
    <w:p w14:paraId="64FB436A" w14:textId="0FE97326" w:rsidR="00B6077F" w:rsidRPr="00364F8F" w:rsidRDefault="00A924B4" w:rsidP="00335FF8">
      <w:pPr>
        <w:ind w:firstLine="0"/>
        <w:rPr>
          <w:szCs w:val="22"/>
        </w:rPr>
      </w:pPr>
      <w:r w:rsidRPr="00D32150">
        <w:rPr>
          <w:szCs w:val="22"/>
        </w:rPr>
        <w:t>(</w:t>
      </w:r>
      <w:r w:rsidRPr="00D32150">
        <w:rPr>
          <w:szCs w:val="22"/>
        </w:rPr>
        <w:sym w:font="Symbol" w:char="F044"/>
      </w:r>
      <w:r w:rsidRPr="00D32150">
        <w:rPr>
          <w:szCs w:val="22"/>
        </w:rPr>
        <w:t>/SD)(1-3</w:t>
      </w:r>
      <w:proofErr w:type="gramStart"/>
      <w:r w:rsidRPr="00D32150">
        <w:rPr>
          <w:szCs w:val="22"/>
        </w:rPr>
        <w:t>/(</w:t>
      </w:r>
      <w:proofErr w:type="gramEnd"/>
      <w:r w:rsidRPr="00D32150">
        <w:rPr>
          <w:szCs w:val="22"/>
        </w:rPr>
        <w:t>4DF</w:t>
      </w:r>
      <w:r w:rsidR="001C7636">
        <w:rPr>
          <w:szCs w:val="22"/>
          <w:vertAlign w:val="subscript"/>
        </w:rPr>
        <w:t>SD</w:t>
      </w:r>
      <w:r w:rsidRPr="00364F8F">
        <w:rPr>
          <w:szCs w:val="22"/>
        </w:rPr>
        <w:t xml:space="preserve">-1)), </w:t>
      </w:r>
    </w:p>
    <w:p w14:paraId="263A11B2" w14:textId="41B5DEC7" w:rsidR="00D50F91" w:rsidRDefault="00A924B4" w:rsidP="00335FF8">
      <w:pPr>
        <w:ind w:firstLine="0"/>
      </w:pPr>
      <w:proofErr w:type="gramStart"/>
      <w:r>
        <w:t>where</w:t>
      </w:r>
      <w:proofErr w:type="gramEnd"/>
      <w:r>
        <w:t xml:space="preserve"> </w:t>
      </w:r>
      <w:r w:rsidRPr="00D32150">
        <w:sym w:font="Symbol" w:char="F044"/>
      </w:r>
      <w:r>
        <w:t xml:space="preserve"> is the mean difference or change</w:t>
      </w:r>
      <w:r w:rsidR="00D50F91">
        <w:t xml:space="preserve">, </w:t>
      </w:r>
      <w:r>
        <w:t>SD is the standardizing standard deviation</w:t>
      </w:r>
      <w:r w:rsidR="00D50F91">
        <w:t>, and DF</w:t>
      </w:r>
      <w:r w:rsidR="001C7636">
        <w:rPr>
          <w:vertAlign w:val="subscript"/>
        </w:rPr>
        <w:t>SD</w:t>
      </w:r>
      <w:r w:rsidR="00D50F91">
        <w:t xml:space="preserve"> is the degrees of freedom of the </w:t>
      </w:r>
      <w:r w:rsidR="001C7636">
        <w:t>SD</w:t>
      </w:r>
      <w:r>
        <w:t>.</w:t>
      </w:r>
    </w:p>
    <w:p w14:paraId="3EE7EDE9" w14:textId="77777777" w:rsidR="00392722" w:rsidRDefault="00140E5C" w:rsidP="00E50DE8">
      <w:pPr>
        <w:spacing w:before="120"/>
        <w:ind w:firstLine="0"/>
      </w:pPr>
      <w:r w:rsidRPr="00E50DE8">
        <w:rPr>
          <w:b/>
        </w:rPr>
        <w:t xml:space="preserve">The </w:t>
      </w:r>
      <w:r w:rsidR="00D50F91" w:rsidRPr="00E50DE8">
        <w:rPr>
          <w:b/>
        </w:rPr>
        <w:t>standard error</w:t>
      </w:r>
      <w:r w:rsidR="00D50F91">
        <w:t xml:space="preserve">, </w:t>
      </w:r>
      <w:r w:rsidR="00B6077F">
        <w:t>Becker-adjusted</w:t>
      </w:r>
      <w:r>
        <w:t>:</w:t>
      </w:r>
    </w:p>
    <w:p w14:paraId="2B64BD5C" w14:textId="39D51BFB" w:rsidR="00140E5C" w:rsidRPr="00364F8F" w:rsidRDefault="00A055ED" w:rsidP="00335FF8">
      <w:pPr>
        <w:ind w:firstLine="0"/>
        <w:rPr>
          <w:szCs w:val="22"/>
        </w:rPr>
      </w:pPr>
      <w:r w:rsidRPr="00D32150">
        <w:rPr>
          <w:szCs w:val="22"/>
        </w:rPr>
        <w:t xml:space="preserve"> </w:t>
      </w:r>
      <w:r w:rsidR="00140E5C" w:rsidRPr="00D32150">
        <w:rPr>
          <w:szCs w:val="22"/>
        </w:rPr>
        <w:sym w:font="Symbol" w:char="F0D6"/>
      </w:r>
      <w:r w:rsidR="00140E5C" w:rsidRPr="00D32150">
        <w:rPr>
          <w:szCs w:val="22"/>
        </w:rPr>
        <w:t>[SE</w:t>
      </w:r>
      <w:r w:rsidR="00140E5C" w:rsidRPr="00D32150">
        <w:rPr>
          <w:szCs w:val="22"/>
          <w:vertAlign w:val="superscript"/>
        </w:rPr>
        <w:t>2</w:t>
      </w:r>
      <w:r w:rsidR="00140E5C" w:rsidRPr="00364F8F">
        <w:rPr>
          <w:szCs w:val="22"/>
        </w:rPr>
        <w:t>+</w:t>
      </w:r>
      <w:r w:rsidR="00140E5C" w:rsidRPr="00D32150">
        <w:rPr>
          <w:szCs w:val="22"/>
        </w:rPr>
        <w:sym w:font="Symbol" w:char="F044"/>
      </w:r>
      <w:r w:rsidR="00140E5C" w:rsidRPr="00D32150">
        <w:rPr>
          <w:szCs w:val="22"/>
          <w:vertAlign w:val="superscript"/>
        </w:rPr>
        <w:t>2</w:t>
      </w:r>
      <w:r w:rsidR="00140E5C" w:rsidRPr="00D32150">
        <w:rPr>
          <w:szCs w:val="22"/>
        </w:rPr>
        <w:t>/DF</w:t>
      </w:r>
      <w:r w:rsidR="00A924B4" w:rsidRPr="00D32150">
        <w:rPr>
          <w:szCs w:val="22"/>
          <w:vertAlign w:val="subscript"/>
        </w:rPr>
        <w:t>SD</w:t>
      </w:r>
      <w:r w:rsidR="00140E5C" w:rsidRPr="00364F8F">
        <w:rPr>
          <w:szCs w:val="22"/>
        </w:rPr>
        <w:t>/2]</w:t>
      </w:r>
      <w:r w:rsidR="00A924B4" w:rsidRPr="00364F8F">
        <w:rPr>
          <w:szCs w:val="22"/>
        </w:rPr>
        <w:t>(1-3</w:t>
      </w:r>
      <w:proofErr w:type="gramStart"/>
      <w:r w:rsidR="00A924B4" w:rsidRPr="00364F8F">
        <w:rPr>
          <w:szCs w:val="22"/>
        </w:rPr>
        <w:t>/(</w:t>
      </w:r>
      <w:proofErr w:type="gramEnd"/>
      <w:r w:rsidR="00A924B4" w:rsidRPr="00364F8F">
        <w:rPr>
          <w:szCs w:val="22"/>
        </w:rPr>
        <w:t>4DF</w:t>
      </w:r>
      <w:r w:rsidR="001C7636">
        <w:rPr>
          <w:szCs w:val="22"/>
          <w:vertAlign w:val="subscript"/>
        </w:rPr>
        <w:t>SD</w:t>
      </w:r>
      <w:r w:rsidR="00A924B4" w:rsidRPr="00364F8F">
        <w:rPr>
          <w:szCs w:val="22"/>
        </w:rPr>
        <w:t>-1))</w:t>
      </w:r>
      <w:r w:rsidR="00140E5C" w:rsidRPr="00364F8F">
        <w:rPr>
          <w:szCs w:val="22"/>
        </w:rPr>
        <w:t>/SD,</w:t>
      </w:r>
    </w:p>
    <w:p w14:paraId="6F904954" w14:textId="4AADF48A" w:rsidR="00D50F91" w:rsidRDefault="00140E5C" w:rsidP="00E50DE8">
      <w:pPr>
        <w:ind w:firstLine="0"/>
      </w:pPr>
      <w:proofErr w:type="gramStart"/>
      <w:r>
        <w:t>where</w:t>
      </w:r>
      <w:proofErr w:type="gramEnd"/>
      <w:r>
        <w:t xml:space="preserve"> SE is the st</w:t>
      </w:r>
      <w:r w:rsidR="00D32150">
        <w:t>andard error of the mean effect.</w:t>
      </w:r>
      <w:r w:rsidR="00CC57E2">
        <w:t xml:space="preserve"> To give overall better coverage of the compatibility interval, the term omitted from the sum of the variances was +</w:t>
      </w:r>
      <w:r w:rsidR="00CC57E2" w:rsidRPr="00D32150">
        <w:rPr>
          <w:szCs w:val="22"/>
        </w:rPr>
        <w:t>SE</w:t>
      </w:r>
      <w:r w:rsidR="00CC57E2" w:rsidRPr="00D32150">
        <w:rPr>
          <w:szCs w:val="22"/>
          <w:vertAlign w:val="superscript"/>
        </w:rPr>
        <w:t>2</w:t>
      </w:r>
      <w:r w:rsidR="00CC57E2" w:rsidRPr="00D32150">
        <w:rPr>
          <w:szCs w:val="22"/>
        </w:rPr>
        <w:t>/DF</w:t>
      </w:r>
      <w:r w:rsidR="00CC57E2" w:rsidRPr="00D32150">
        <w:rPr>
          <w:szCs w:val="22"/>
          <w:vertAlign w:val="subscript"/>
        </w:rPr>
        <w:t>SD</w:t>
      </w:r>
      <w:r w:rsidR="00CC57E2" w:rsidRPr="00364F8F">
        <w:rPr>
          <w:szCs w:val="22"/>
        </w:rPr>
        <w:t>/2</w:t>
      </w:r>
      <w:r w:rsidR="00CC57E2">
        <w:rPr>
          <w:szCs w:val="22"/>
        </w:rPr>
        <w:t>.</w:t>
      </w:r>
    </w:p>
    <w:p w14:paraId="47AB35E5" w14:textId="46DA661D" w:rsidR="00D50F91" w:rsidRDefault="00D50F91" w:rsidP="00E50DE8">
      <w:pPr>
        <w:spacing w:before="120"/>
        <w:ind w:firstLine="0"/>
      </w:pPr>
      <w:r w:rsidRPr="00E50DE8">
        <w:rPr>
          <w:b/>
        </w:rPr>
        <w:t>The degrees of freedom</w:t>
      </w:r>
      <w:r w:rsidR="00A77A39">
        <w:t xml:space="preserve">, using the Satterthwaite </w:t>
      </w:r>
      <w:r w:rsidR="00A77A39">
        <w:fldChar w:fldCharType="begin"/>
      </w:r>
      <w:r w:rsidR="00A77A39">
        <w:instrText xml:space="preserve"> ADDIN EN.CITE &lt;EndNote&gt;&lt;Cite ExcludeAuth="1"&gt;&lt;Author&gt;Satterthwaite&lt;/Author&gt;&lt;Year&gt;1946&lt;/Year&gt;&lt;RecNum&gt;39&lt;/RecNum&gt;&lt;DisplayText&gt;(1946)&lt;/DisplayText&gt;&lt;record&gt;&lt;rec-number&gt;39&lt;/rec-number&gt;&lt;foreign-keys&gt;&lt;key app="EN" db-id="xz5prxxeisfppyea0xq50afed5wesas252pt" timestamp="1554580861"&gt;39&lt;/key&gt;&lt;/foreign-keys&gt;&lt;ref-type name="Journal Article"&gt;17&lt;/ref-type&gt;&lt;contributors&gt;&lt;authors&gt;&lt;author&gt;Satterthwaite, F W&lt;/author&gt;&lt;/authors&gt;&lt;/contributors&gt;&lt;titles&gt;&lt;title&gt;An approximate distribution of estimates of variance components&lt;/title&gt;&lt;secondary-title&gt;Biometrics Bulletin&lt;/secondary-title&gt;&lt;/titles&gt;&lt;pages&gt;110-114&lt;/pages&gt;&lt;volume&gt;2&lt;/volume&gt;&lt;keywords&gt;&lt;keyword&gt;stats, degrees of freedom, confidence limits&lt;/keyword&gt;&lt;/keywords&gt;&lt;dates&gt;&lt;year&gt;1946&lt;/year&gt;&lt;/dates&gt;&lt;urls&gt;&lt;/urls&gt;&lt;/record&gt;&lt;/Cite&gt;&lt;/EndNote&gt;</w:instrText>
      </w:r>
      <w:r w:rsidR="00A77A39">
        <w:fldChar w:fldCharType="separate"/>
      </w:r>
      <w:r w:rsidR="00A77A39">
        <w:rPr>
          <w:noProof/>
        </w:rPr>
        <w:t>(</w:t>
      </w:r>
      <w:hyperlink w:anchor="_ENREF_6" w:tooltip="Satterthwaite, 1946 #39" w:history="1">
        <w:r w:rsidR="00DE7173">
          <w:rPr>
            <w:noProof/>
          </w:rPr>
          <w:t>1946</w:t>
        </w:r>
      </w:hyperlink>
      <w:r w:rsidR="00A77A39">
        <w:rPr>
          <w:noProof/>
        </w:rPr>
        <w:t>)</w:t>
      </w:r>
      <w:r w:rsidR="00A77A39">
        <w:fldChar w:fldCharType="end"/>
      </w:r>
      <w:r w:rsidR="00A77A39">
        <w:t xml:space="preserve"> formula:</w:t>
      </w:r>
    </w:p>
    <w:p w14:paraId="445C0C56" w14:textId="01090301" w:rsidR="00140E5C" w:rsidRPr="00D32150" w:rsidRDefault="00335FF8" w:rsidP="00335FF8">
      <w:pPr>
        <w:ind w:firstLine="0"/>
        <w:rPr>
          <w:sz w:val="20"/>
        </w:rPr>
      </w:pPr>
      <w:r>
        <w:rPr>
          <w:sz w:val="20"/>
        </w:rPr>
        <w:t>(</w:t>
      </w:r>
      <w:r w:rsidR="00D50F91" w:rsidRPr="00E50DE8">
        <w:rPr>
          <w:sz w:val="20"/>
        </w:rPr>
        <w:t>SE</w:t>
      </w:r>
      <w:r w:rsidR="00D50F91" w:rsidRPr="00E50DE8">
        <w:rPr>
          <w:sz w:val="20"/>
          <w:vertAlign w:val="superscript"/>
        </w:rPr>
        <w:t>2</w:t>
      </w:r>
      <w:r w:rsidR="00D50F91" w:rsidRPr="00E50DE8">
        <w:rPr>
          <w:sz w:val="20"/>
        </w:rPr>
        <w:t>+</w:t>
      </w:r>
      <w:r w:rsidR="00D50F91" w:rsidRPr="00E50DE8">
        <w:rPr>
          <w:sz w:val="20"/>
        </w:rPr>
        <w:sym w:font="Symbol" w:char="F044"/>
      </w:r>
      <w:r w:rsidR="00D50F91" w:rsidRPr="00E50DE8">
        <w:rPr>
          <w:sz w:val="20"/>
          <w:vertAlign w:val="superscript"/>
        </w:rPr>
        <w:t>2</w:t>
      </w:r>
      <w:r w:rsidR="00D50F91" w:rsidRPr="00E50DE8">
        <w:rPr>
          <w:sz w:val="20"/>
        </w:rPr>
        <w:t>/DF</w:t>
      </w:r>
      <w:r w:rsidR="00D50F91" w:rsidRPr="00E50DE8">
        <w:rPr>
          <w:sz w:val="20"/>
          <w:vertAlign w:val="subscript"/>
        </w:rPr>
        <w:t>SD</w:t>
      </w:r>
      <w:r w:rsidR="001C7636" w:rsidRPr="00D32150">
        <w:rPr>
          <w:sz w:val="20"/>
        </w:rPr>
        <w:t>/2</w:t>
      </w:r>
      <w:r w:rsidR="00D50F91" w:rsidRPr="00E50DE8">
        <w:rPr>
          <w:sz w:val="20"/>
        </w:rPr>
        <w:t>)</w:t>
      </w:r>
      <w:r w:rsidR="00D50F91" w:rsidRPr="00E50DE8">
        <w:rPr>
          <w:sz w:val="20"/>
          <w:vertAlign w:val="superscript"/>
        </w:rPr>
        <w:t>2</w:t>
      </w:r>
      <w:proofErr w:type="gramStart"/>
      <w:r w:rsidR="00D50F91" w:rsidRPr="00E50DE8">
        <w:rPr>
          <w:sz w:val="20"/>
        </w:rPr>
        <w:t>/(</w:t>
      </w:r>
      <w:proofErr w:type="gramEnd"/>
      <w:r w:rsidR="00D50F91" w:rsidRPr="00E50DE8">
        <w:rPr>
          <w:sz w:val="20"/>
        </w:rPr>
        <w:t>SE</w:t>
      </w:r>
      <w:r w:rsidR="00D50F91" w:rsidRPr="00E50DE8">
        <w:rPr>
          <w:sz w:val="20"/>
          <w:vertAlign w:val="superscript"/>
        </w:rPr>
        <w:t>4</w:t>
      </w:r>
      <w:r w:rsidR="00D50F91" w:rsidRPr="00E50DE8">
        <w:rPr>
          <w:sz w:val="20"/>
        </w:rPr>
        <w:t>/DF</w:t>
      </w:r>
      <w:r w:rsidR="00D50F91" w:rsidRPr="00E50DE8">
        <w:rPr>
          <w:sz w:val="20"/>
          <w:vertAlign w:val="subscript"/>
        </w:rPr>
        <w:sym w:font="Symbol" w:char="F044"/>
      </w:r>
      <w:r w:rsidR="00D50F91" w:rsidRPr="00E50DE8">
        <w:rPr>
          <w:sz w:val="20"/>
        </w:rPr>
        <w:t>+(</w:t>
      </w:r>
      <w:r w:rsidR="00D50F91" w:rsidRPr="00E50DE8">
        <w:rPr>
          <w:sz w:val="20"/>
        </w:rPr>
        <w:sym w:font="Symbol" w:char="F044"/>
      </w:r>
      <w:r w:rsidR="00D50F91" w:rsidRPr="00E50DE8">
        <w:rPr>
          <w:sz w:val="20"/>
          <w:vertAlign w:val="superscript"/>
        </w:rPr>
        <w:t>2</w:t>
      </w:r>
      <w:r w:rsidR="00D50F91" w:rsidRPr="00E50DE8">
        <w:rPr>
          <w:sz w:val="20"/>
        </w:rPr>
        <w:t>/DF</w:t>
      </w:r>
      <w:r w:rsidR="00D50F91" w:rsidRPr="00E50DE8">
        <w:rPr>
          <w:sz w:val="20"/>
          <w:vertAlign w:val="subscript"/>
        </w:rPr>
        <w:t>SD</w:t>
      </w:r>
      <w:r w:rsidR="00D50F91" w:rsidRPr="00E50DE8">
        <w:rPr>
          <w:sz w:val="20"/>
        </w:rPr>
        <w:t>/2)</w:t>
      </w:r>
      <w:r w:rsidR="00D50F91" w:rsidRPr="00E50DE8">
        <w:rPr>
          <w:sz w:val="20"/>
          <w:vertAlign w:val="superscript"/>
        </w:rPr>
        <w:t>2</w:t>
      </w:r>
      <w:r w:rsidR="00D50F91" w:rsidRPr="00E50DE8">
        <w:rPr>
          <w:sz w:val="20"/>
        </w:rPr>
        <w:t>/</w:t>
      </w:r>
      <w:r w:rsidR="00A055ED" w:rsidRPr="00E50DE8">
        <w:rPr>
          <w:sz w:val="20"/>
        </w:rPr>
        <w:t>DF</w:t>
      </w:r>
      <w:r w:rsidR="00A055ED" w:rsidRPr="00E50DE8">
        <w:rPr>
          <w:sz w:val="20"/>
          <w:vertAlign w:val="subscript"/>
        </w:rPr>
        <w:t>SD</w:t>
      </w:r>
      <w:r w:rsidR="00D50F91" w:rsidRPr="00E50DE8">
        <w:rPr>
          <w:sz w:val="20"/>
        </w:rPr>
        <w:t>)</w:t>
      </w:r>
      <w:r w:rsidR="001C7636" w:rsidRPr="00D32150">
        <w:rPr>
          <w:sz w:val="20"/>
        </w:rPr>
        <w:t>,</w:t>
      </w:r>
    </w:p>
    <w:p w14:paraId="51C5012C" w14:textId="6961AA2E" w:rsidR="001C7636" w:rsidRPr="00D32150" w:rsidRDefault="001C7636" w:rsidP="00335FF8">
      <w:pPr>
        <w:ind w:firstLine="0"/>
      </w:pPr>
      <w:proofErr w:type="gramStart"/>
      <w:r w:rsidRPr="00E50DE8">
        <w:t>where</w:t>
      </w:r>
      <w:proofErr w:type="gramEnd"/>
      <w:r w:rsidRPr="00E50DE8">
        <w:t xml:space="preserve"> </w:t>
      </w:r>
      <w:r>
        <w:t>DF</w:t>
      </w:r>
      <w:r>
        <w:rPr>
          <w:vertAlign w:val="subscript"/>
        </w:rPr>
        <w:sym w:font="Symbol" w:char="F044"/>
      </w:r>
      <w:r>
        <w:t xml:space="preserve"> is the degrees of freedom of the SE.</w:t>
      </w:r>
    </w:p>
    <w:p w14:paraId="23DA1F07" w14:textId="7E91CBFF" w:rsidR="00422E0C" w:rsidRPr="00082E80" w:rsidRDefault="00422E0C" w:rsidP="00422E0C">
      <w:pPr>
        <w:spacing w:before="120"/>
        <w:ind w:firstLine="0"/>
        <w:rPr>
          <w:sz w:val="18"/>
        </w:rPr>
      </w:pPr>
      <w:r w:rsidRPr="00082E80">
        <w:rPr>
          <w:sz w:val="18"/>
        </w:rPr>
        <w:t xml:space="preserve">Published </w:t>
      </w:r>
      <w:r w:rsidR="00734D02">
        <w:rPr>
          <w:sz w:val="18"/>
        </w:rPr>
        <w:t>May</w:t>
      </w:r>
      <w:r w:rsidRPr="00082E80">
        <w:rPr>
          <w:sz w:val="18"/>
        </w:rPr>
        <w:t xml:space="preserve"> 2019</w:t>
      </w:r>
    </w:p>
    <w:p w14:paraId="18C05133" w14:textId="0411A77F" w:rsidR="005F5EF6" w:rsidRPr="008F279E" w:rsidRDefault="008F0E05" w:rsidP="0066165D">
      <w:pPr>
        <w:ind w:firstLine="0"/>
      </w:pPr>
      <w:hyperlink r:id="rId29" w:history="1">
        <w:r w:rsidR="00422E0C" w:rsidRPr="00365DBF">
          <w:rPr>
            <w:rStyle w:val="Hyperlink"/>
            <w:rFonts w:cs="Arial"/>
            <w:noProof w:val="0"/>
            <w:sz w:val="16"/>
            <w:szCs w:val="18"/>
          </w:rPr>
          <w:t>©201</w:t>
        </w:r>
        <w:r w:rsidR="00422E0C">
          <w:rPr>
            <w:rStyle w:val="Hyperlink"/>
            <w:rFonts w:cs="Arial"/>
            <w:noProof w:val="0"/>
            <w:sz w:val="16"/>
            <w:szCs w:val="18"/>
          </w:rPr>
          <w:t>9</w:t>
        </w:r>
      </w:hyperlink>
    </w:p>
    <w:sectPr w:rsidR="005F5EF6" w:rsidRPr="008F279E" w:rsidSect="0091156C">
      <w:headerReference w:type="even" r:id="rId30"/>
      <w:footerReference w:type="default" r:id="rId31"/>
      <w:type w:val="continuous"/>
      <w:pgSz w:w="12240" w:h="15840" w:code="1"/>
      <w:pgMar w:top="1134" w:right="1701" w:bottom="1021" w:left="1701" w:header="794" w:footer="794" w:gutter="0"/>
      <w:cols w:num="2" w: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900B7" w14:textId="77777777" w:rsidR="00BC63C3" w:rsidRDefault="00BC63C3" w:rsidP="005F5EF6">
      <w:r>
        <w:separator/>
      </w:r>
    </w:p>
  </w:endnote>
  <w:endnote w:type="continuationSeparator" w:id="0">
    <w:p w14:paraId="43AFE6A2" w14:textId="77777777" w:rsidR="00BC63C3" w:rsidRDefault="00BC63C3"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45D03" w14:textId="77777777" w:rsidR="00831B74" w:rsidRDefault="00831B74"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5D0E1A0" w14:textId="77777777" w:rsidR="00831B74" w:rsidRDefault="00831B74"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C310" w14:textId="4AC61CB5" w:rsidR="00831B74" w:rsidRPr="00D823BC" w:rsidRDefault="00831B74"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sidR="00957107">
      <w:rPr>
        <w:sz w:val="20"/>
      </w:rPr>
      <w:t>23, 1</w:t>
    </w:r>
    <w:r w:rsidR="004647A5">
      <w:rPr>
        <w:sz w:val="20"/>
      </w:rPr>
      <w:t>-</w:t>
    </w:r>
    <w:r w:rsidR="00000DA3">
      <w:rPr>
        <w:sz w:val="20"/>
      </w:rPr>
      <w:t>4</w:t>
    </w:r>
    <w:r w:rsidR="00957107">
      <w:rPr>
        <w:sz w:val="20"/>
      </w:rPr>
      <w:t>,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EC071" w14:textId="6293DEE8" w:rsidR="00831B74" w:rsidRPr="00D823BC" w:rsidRDefault="00831B74"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23,</w:t>
    </w:r>
    <w:r w:rsidR="00957107">
      <w:rPr>
        <w:sz w:val="20"/>
      </w:rPr>
      <w:t xml:space="preserve"> 1</w:t>
    </w:r>
    <w:r w:rsidR="004647A5">
      <w:rPr>
        <w:sz w:val="20"/>
      </w:rPr>
      <w:t>-</w:t>
    </w:r>
    <w:r w:rsidR="00000DA3">
      <w:rPr>
        <w:sz w:val="20"/>
      </w:rPr>
      <w:t>4</w:t>
    </w:r>
    <w:r w:rsidR="00957107">
      <w:rPr>
        <w:sz w:val="20"/>
      </w:rPr>
      <w:t>,</w:t>
    </w:r>
    <w:r>
      <w:rPr>
        <w:sz w:val="20"/>
      </w:rPr>
      <w:t xml:space="preserve"> </w:t>
    </w:r>
    <w:r w:rsidRPr="00D823BC">
      <w:rPr>
        <w:sz w:val="20"/>
      </w:rPr>
      <w:t>20</w:t>
    </w:r>
    <w:r>
      <w:rPr>
        <w:sz w:val="20"/>
      </w:rPr>
      <w:t>19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1A67" w14:textId="35F40F17" w:rsidR="00831B74" w:rsidRPr="00D823BC" w:rsidRDefault="00831B74"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xml:space="preserve">23, </w:t>
    </w:r>
    <w:r w:rsidR="004647A5">
      <w:rPr>
        <w:sz w:val="20"/>
      </w:rPr>
      <w:t>1-</w:t>
    </w:r>
    <w:r w:rsidR="00287905">
      <w:rPr>
        <w:sz w:val="20"/>
      </w:rPr>
      <w:t>4</w:t>
    </w:r>
    <w:r w:rsidRPr="00D823BC">
      <w:rPr>
        <w:sz w:val="20"/>
      </w:rPr>
      <w:t>, 20</w:t>
    </w:r>
    <w:r>
      <w:rPr>
        <w:sz w:val="20"/>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73753" w14:textId="77777777" w:rsidR="00BC63C3" w:rsidRDefault="00BC63C3" w:rsidP="005F5EF6">
      <w:r>
        <w:separator/>
      </w:r>
    </w:p>
  </w:footnote>
  <w:footnote w:type="continuationSeparator" w:id="0">
    <w:p w14:paraId="713D59E1" w14:textId="77777777" w:rsidR="00BC63C3" w:rsidRDefault="00BC63C3"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D0A3" w14:textId="77777777" w:rsidR="00831B74" w:rsidRDefault="00831B74"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55B7B962" w14:textId="77777777" w:rsidR="00831B74" w:rsidRDefault="00831B74"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F02B" w14:textId="4D9F8B0A" w:rsidR="00831B74" w:rsidRPr="00860F82" w:rsidRDefault="00831B74" w:rsidP="005F5EF6">
    <w:pPr>
      <w:pBdr>
        <w:bottom w:val="single" w:sz="4" w:space="1" w:color="999999"/>
      </w:pBdr>
      <w:tabs>
        <w:tab w:val="right" w:pos="8820"/>
      </w:tabs>
      <w:ind w:right="18" w:firstLine="0"/>
      <w:jc w:val="left"/>
      <w:rPr>
        <w:sz w:val="20"/>
      </w:rPr>
    </w:pPr>
    <w:r>
      <w:rPr>
        <w:i/>
        <w:sz w:val="20"/>
      </w:rPr>
      <w:t>Hopkin</w:t>
    </w:r>
    <w:r w:rsidR="00957107">
      <w:rPr>
        <w:i/>
        <w:sz w:val="20"/>
      </w:rPr>
      <w:t>s:</w:t>
    </w:r>
    <w:r w:rsidR="00A20B66">
      <w:rPr>
        <w:i/>
        <w:sz w:val="20"/>
      </w:rPr>
      <w:t xml:space="preserve"> Compatibility Limits and MBD for</w:t>
    </w:r>
    <w:r w:rsidR="00957107">
      <w:rPr>
        <w:i/>
        <w:sz w:val="20"/>
      </w:rPr>
      <w:t xml:space="preserve"> Standardized Effects</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8F0E05">
      <w:rPr>
        <w:rStyle w:val="PageNumber"/>
        <w:noProof/>
        <w:sz w:val="20"/>
      </w:rPr>
      <w:t>5</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E88F" w14:textId="77777777" w:rsidR="004647A5" w:rsidRDefault="004647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2D2A" w14:textId="77777777" w:rsidR="00831B74" w:rsidRDefault="00831B74"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B60A6" w14:textId="77777777" w:rsidR="00831B74" w:rsidRDefault="00831B74" w:rsidP="005F5EF6">
    <w:pPr>
      <w:pStyle w:val="Header"/>
      <w:ind w:right="360"/>
      <w:rPr>
        <w:rStyle w:val="PageNumber"/>
      </w:rPr>
    </w:pPr>
  </w:p>
  <w:p w14:paraId="6FE7A994" w14:textId="77777777" w:rsidR="00831B74" w:rsidRDefault="00831B74"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5A0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28A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6AF03537"/>
    <w:multiLevelType w:val="singleLevel"/>
    <w:tmpl w:val="1C788F92"/>
    <w:lvl w:ilvl="0">
      <w:numFmt w:val="decimal"/>
      <w:pStyle w:val="ListBullet2"/>
      <w:lvlText w:val="*"/>
      <w:lvlJc w:val="left"/>
    </w:lvl>
  </w:abstractNum>
  <w:abstractNum w:abstractNumId="16"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5BC0159"/>
    <w:multiLevelType w:val="hybridMultilevel"/>
    <w:tmpl w:val="D932F506"/>
    <w:lvl w:ilvl="0" w:tplc="94BA2CD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9"/>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20"/>
  </w:num>
  <w:num w:numId="33">
    <w:abstractNumId w:val="20"/>
  </w:num>
  <w:num w:numId="34">
    <w:abstractNumId w:val="16"/>
  </w:num>
  <w:num w:numId="35">
    <w:abstractNumId w:val="20"/>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prxxeisfppyea0xq50afed5wesas252pt&quot;&gt;Sportscience_CitedRefs&lt;record-ids&gt;&lt;item&gt;6&lt;/item&gt;&lt;item&gt;8&lt;/item&gt;&lt;item&gt;32&lt;/item&gt;&lt;item&gt;34&lt;/item&gt;&lt;item&gt;38&lt;/item&gt;&lt;item&gt;39&lt;/item&gt;&lt;/record-ids&gt;&lt;/item&gt;&lt;/Libraries&gt;"/>
  </w:docVars>
  <w:rsids>
    <w:rsidRoot w:val="0041737E"/>
    <w:rsid w:val="0000004F"/>
    <w:rsid w:val="000006E4"/>
    <w:rsid w:val="00000945"/>
    <w:rsid w:val="00000DA3"/>
    <w:rsid w:val="00000F7A"/>
    <w:rsid w:val="00001451"/>
    <w:rsid w:val="00001466"/>
    <w:rsid w:val="00001FAC"/>
    <w:rsid w:val="0000242A"/>
    <w:rsid w:val="00002B19"/>
    <w:rsid w:val="0000302F"/>
    <w:rsid w:val="000041B3"/>
    <w:rsid w:val="000041E7"/>
    <w:rsid w:val="00004694"/>
    <w:rsid w:val="000049AD"/>
    <w:rsid w:val="00004C26"/>
    <w:rsid w:val="00004F9A"/>
    <w:rsid w:val="000057F9"/>
    <w:rsid w:val="00006777"/>
    <w:rsid w:val="00007311"/>
    <w:rsid w:val="0000764B"/>
    <w:rsid w:val="000079D8"/>
    <w:rsid w:val="00011016"/>
    <w:rsid w:val="00011178"/>
    <w:rsid w:val="0001132C"/>
    <w:rsid w:val="000114EF"/>
    <w:rsid w:val="000125D0"/>
    <w:rsid w:val="00012612"/>
    <w:rsid w:val="00014433"/>
    <w:rsid w:val="000146D1"/>
    <w:rsid w:val="00014CB0"/>
    <w:rsid w:val="00014E70"/>
    <w:rsid w:val="0001546A"/>
    <w:rsid w:val="000157BB"/>
    <w:rsid w:val="00015822"/>
    <w:rsid w:val="000166E4"/>
    <w:rsid w:val="000169AD"/>
    <w:rsid w:val="00016CDA"/>
    <w:rsid w:val="00017136"/>
    <w:rsid w:val="00020B8C"/>
    <w:rsid w:val="0002135C"/>
    <w:rsid w:val="00021C4F"/>
    <w:rsid w:val="00022491"/>
    <w:rsid w:val="00023A0B"/>
    <w:rsid w:val="00024025"/>
    <w:rsid w:val="0002466B"/>
    <w:rsid w:val="00024BBA"/>
    <w:rsid w:val="00026040"/>
    <w:rsid w:val="00026841"/>
    <w:rsid w:val="000274EF"/>
    <w:rsid w:val="00027810"/>
    <w:rsid w:val="00027B59"/>
    <w:rsid w:val="0003059F"/>
    <w:rsid w:val="0003079D"/>
    <w:rsid w:val="0003164F"/>
    <w:rsid w:val="00031804"/>
    <w:rsid w:val="00031D51"/>
    <w:rsid w:val="00031FF1"/>
    <w:rsid w:val="00032378"/>
    <w:rsid w:val="0003314B"/>
    <w:rsid w:val="0003355D"/>
    <w:rsid w:val="00033E08"/>
    <w:rsid w:val="00033EBE"/>
    <w:rsid w:val="00033F45"/>
    <w:rsid w:val="0003427A"/>
    <w:rsid w:val="000353BE"/>
    <w:rsid w:val="00035778"/>
    <w:rsid w:val="00035A61"/>
    <w:rsid w:val="0003609C"/>
    <w:rsid w:val="00036E14"/>
    <w:rsid w:val="000377E4"/>
    <w:rsid w:val="00037965"/>
    <w:rsid w:val="00037B9B"/>
    <w:rsid w:val="0004007A"/>
    <w:rsid w:val="00040CD0"/>
    <w:rsid w:val="000418E9"/>
    <w:rsid w:val="00042771"/>
    <w:rsid w:val="00042C28"/>
    <w:rsid w:val="0004328D"/>
    <w:rsid w:val="000433A3"/>
    <w:rsid w:val="00043685"/>
    <w:rsid w:val="00043C36"/>
    <w:rsid w:val="0004419A"/>
    <w:rsid w:val="000448E2"/>
    <w:rsid w:val="00044B6E"/>
    <w:rsid w:val="00044C5F"/>
    <w:rsid w:val="00044F6D"/>
    <w:rsid w:val="00045AA6"/>
    <w:rsid w:val="00047366"/>
    <w:rsid w:val="000473C9"/>
    <w:rsid w:val="00047C35"/>
    <w:rsid w:val="00047FB3"/>
    <w:rsid w:val="00050170"/>
    <w:rsid w:val="000510BE"/>
    <w:rsid w:val="000510CF"/>
    <w:rsid w:val="000518CD"/>
    <w:rsid w:val="000521B5"/>
    <w:rsid w:val="0005243F"/>
    <w:rsid w:val="00052D2A"/>
    <w:rsid w:val="00052EB1"/>
    <w:rsid w:val="000535F4"/>
    <w:rsid w:val="00053A92"/>
    <w:rsid w:val="00053D33"/>
    <w:rsid w:val="000543F4"/>
    <w:rsid w:val="000554DB"/>
    <w:rsid w:val="00055C44"/>
    <w:rsid w:val="00055D62"/>
    <w:rsid w:val="000575CC"/>
    <w:rsid w:val="00057707"/>
    <w:rsid w:val="00057805"/>
    <w:rsid w:val="00057E14"/>
    <w:rsid w:val="00057F7F"/>
    <w:rsid w:val="00060068"/>
    <w:rsid w:val="000602C2"/>
    <w:rsid w:val="00060401"/>
    <w:rsid w:val="00060890"/>
    <w:rsid w:val="00061171"/>
    <w:rsid w:val="000617F5"/>
    <w:rsid w:val="00061817"/>
    <w:rsid w:val="00061AB8"/>
    <w:rsid w:val="000623FF"/>
    <w:rsid w:val="000639AE"/>
    <w:rsid w:val="0006420B"/>
    <w:rsid w:val="00064864"/>
    <w:rsid w:val="00065215"/>
    <w:rsid w:val="00065420"/>
    <w:rsid w:val="00066966"/>
    <w:rsid w:val="00066A1B"/>
    <w:rsid w:val="00066D65"/>
    <w:rsid w:val="000677B0"/>
    <w:rsid w:val="00067AB3"/>
    <w:rsid w:val="00067D11"/>
    <w:rsid w:val="000703D8"/>
    <w:rsid w:val="000706F5"/>
    <w:rsid w:val="00070F11"/>
    <w:rsid w:val="0007126C"/>
    <w:rsid w:val="00072960"/>
    <w:rsid w:val="00073250"/>
    <w:rsid w:val="000733D0"/>
    <w:rsid w:val="00073768"/>
    <w:rsid w:val="000738FC"/>
    <w:rsid w:val="0007405B"/>
    <w:rsid w:val="00074C38"/>
    <w:rsid w:val="00074DFD"/>
    <w:rsid w:val="00075599"/>
    <w:rsid w:val="000758FD"/>
    <w:rsid w:val="00075C41"/>
    <w:rsid w:val="00075D21"/>
    <w:rsid w:val="000769D3"/>
    <w:rsid w:val="00076BAE"/>
    <w:rsid w:val="0007704D"/>
    <w:rsid w:val="00077FA6"/>
    <w:rsid w:val="000805E0"/>
    <w:rsid w:val="00081121"/>
    <w:rsid w:val="00081226"/>
    <w:rsid w:val="00081B47"/>
    <w:rsid w:val="00081F6E"/>
    <w:rsid w:val="00082747"/>
    <w:rsid w:val="000827F4"/>
    <w:rsid w:val="00082E80"/>
    <w:rsid w:val="00083312"/>
    <w:rsid w:val="000833CC"/>
    <w:rsid w:val="0008445F"/>
    <w:rsid w:val="00084853"/>
    <w:rsid w:val="0008521B"/>
    <w:rsid w:val="00085298"/>
    <w:rsid w:val="00085BCA"/>
    <w:rsid w:val="00086849"/>
    <w:rsid w:val="00086E0B"/>
    <w:rsid w:val="00087E59"/>
    <w:rsid w:val="00087F20"/>
    <w:rsid w:val="0009031A"/>
    <w:rsid w:val="00090E9D"/>
    <w:rsid w:val="000913E9"/>
    <w:rsid w:val="00091683"/>
    <w:rsid w:val="000916EE"/>
    <w:rsid w:val="000919BA"/>
    <w:rsid w:val="0009261B"/>
    <w:rsid w:val="00092836"/>
    <w:rsid w:val="00093B68"/>
    <w:rsid w:val="000940F4"/>
    <w:rsid w:val="00094978"/>
    <w:rsid w:val="00095033"/>
    <w:rsid w:val="000953DA"/>
    <w:rsid w:val="00095F09"/>
    <w:rsid w:val="00096DDC"/>
    <w:rsid w:val="00096F71"/>
    <w:rsid w:val="0009719E"/>
    <w:rsid w:val="000975AD"/>
    <w:rsid w:val="000975FD"/>
    <w:rsid w:val="00097EF4"/>
    <w:rsid w:val="000A018B"/>
    <w:rsid w:val="000A108B"/>
    <w:rsid w:val="000A168E"/>
    <w:rsid w:val="000A1948"/>
    <w:rsid w:val="000A1A02"/>
    <w:rsid w:val="000A27A6"/>
    <w:rsid w:val="000A2B2F"/>
    <w:rsid w:val="000A31D3"/>
    <w:rsid w:val="000A3CE2"/>
    <w:rsid w:val="000A3D45"/>
    <w:rsid w:val="000A4073"/>
    <w:rsid w:val="000A453F"/>
    <w:rsid w:val="000A4A45"/>
    <w:rsid w:val="000A5128"/>
    <w:rsid w:val="000A5620"/>
    <w:rsid w:val="000A6C4A"/>
    <w:rsid w:val="000A6F98"/>
    <w:rsid w:val="000B041C"/>
    <w:rsid w:val="000B0947"/>
    <w:rsid w:val="000B0CB6"/>
    <w:rsid w:val="000B11AB"/>
    <w:rsid w:val="000B18CC"/>
    <w:rsid w:val="000B1A2B"/>
    <w:rsid w:val="000B1A31"/>
    <w:rsid w:val="000B2078"/>
    <w:rsid w:val="000B31E3"/>
    <w:rsid w:val="000B3D21"/>
    <w:rsid w:val="000B4418"/>
    <w:rsid w:val="000B48A2"/>
    <w:rsid w:val="000B53F9"/>
    <w:rsid w:val="000B5DCA"/>
    <w:rsid w:val="000B6238"/>
    <w:rsid w:val="000B66A2"/>
    <w:rsid w:val="000B677F"/>
    <w:rsid w:val="000B7163"/>
    <w:rsid w:val="000B7560"/>
    <w:rsid w:val="000B7631"/>
    <w:rsid w:val="000B788D"/>
    <w:rsid w:val="000C00C0"/>
    <w:rsid w:val="000C06A3"/>
    <w:rsid w:val="000C0975"/>
    <w:rsid w:val="000C0D3D"/>
    <w:rsid w:val="000C1117"/>
    <w:rsid w:val="000C1412"/>
    <w:rsid w:val="000C1465"/>
    <w:rsid w:val="000C19B7"/>
    <w:rsid w:val="000C1C24"/>
    <w:rsid w:val="000C25BB"/>
    <w:rsid w:val="000C2F57"/>
    <w:rsid w:val="000C32ED"/>
    <w:rsid w:val="000C3CA3"/>
    <w:rsid w:val="000C40DC"/>
    <w:rsid w:val="000C4500"/>
    <w:rsid w:val="000C53AB"/>
    <w:rsid w:val="000C59D4"/>
    <w:rsid w:val="000C5AFB"/>
    <w:rsid w:val="000C5DD5"/>
    <w:rsid w:val="000C674A"/>
    <w:rsid w:val="000C6EE6"/>
    <w:rsid w:val="000C7D9F"/>
    <w:rsid w:val="000D00DE"/>
    <w:rsid w:val="000D022D"/>
    <w:rsid w:val="000D07EA"/>
    <w:rsid w:val="000D0A3B"/>
    <w:rsid w:val="000D0B5D"/>
    <w:rsid w:val="000D0BB3"/>
    <w:rsid w:val="000D0CBA"/>
    <w:rsid w:val="000D1534"/>
    <w:rsid w:val="000D1541"/>
    <w:rsid w:val="000D1AF1"/>
    <w:rsid w:val="000D1B3C"/>
    <w:rsid w:val="000D1DB1"/>
    <w:rsid w:val="000D1DE7"/>
    <w:rsid w:val="000D23AF"/>
    <w:rsid w:val="000D2843"/>
    <w:rsid w:val="000D2B0A"/>
    <w:rsid w:val="000D2DAF"/>
    <w:rsid w:val="000D4B8C"/>
    <w:rsid w:val="000D4BEB"/>
    <w:rsid w:val="000D52FE"/>
    <w:rsid w:val="000D5486"/>
    <w:rsid w:val="000D575F"/>
    <w:rsid w:val="000D57CD"/>
    <w:rsid w:val="000D5DCA"/>
    <w:rsid w:val="000D6B1D"/>
    <w:rsid w:val="000D7154"/>
    <w:rsid w:val="000D72B8"/>
    <w:rsid w:val="000D7780"/>
    <w:rsid w:val="000D7B70"/>
    <w:rsid w:val="000D7E2E"/>
    <w:rsid w:val="000E022F"/>
    <w:rsid w:val="000E174E"/>
    <w:rsid w:val="000E1906"/>
    <w:rsid w:val="000E1948"/>
    <w:rsid w:val="000E26BE"/>
    <w:rsid w:val="000E2B26"/>
    <w:rsid w:val="000E3505"/>
    <w:rsid w:val="000E39C5"/>
    <w:rsid w:val="000E3DEA"/>
    <w:rsid w:val="000E45BB"/>
    <w:rsid w:val="000E4972"/>
    <w:rsid w:val="000E4E85"/>
    <w:rsid w:val="000E4F5A"/>
    <w:rsid w:val="000E5760"/>
    <w:rsid w:val="000E671C"/>
    <w:rsid w:val="000E6917"/>
    <w:rsid w:val="000E6ED7"/>
    <w:rsid w:val="000E7263"/>
    <w:rsid w:val="000E72FF"/>
    <w:rsid w:val="000E77EF"/>
    <w:rsid w:val="000F02F0"/>
    <w:rsid w:val="000F0614"/>
    <w:rsid w:val="000F0A7B"/>
    <w:rsid w:val="000F1665"/>
    <w:rsid w:val="000F20F1"/>
    <w:rsid w:val="000F419A"/>
    <w:rsid w:val="000F4214"/>
    <w:rsid w:val="000F44C0"/>
    <w:rsid w:val="000F4631"/>
    <w:rsid w:val="000F5B61"/>
    <w:rsid w:val="000F5CB3"/>
    <w:rsid w:val="000F6D0F"/>
    <w:rsid w:val="000F7900"/>
    <w:rsid w:val="000F7CA9"/>
    <w:rsid w:val="000F7F1C"/>
    <w:rsid w:val="001004E9"/>
    <w:rsid w:val="001008F8"/>
    <w:rsid w:val="00100A3C"/>
    <w:rsid w:val="0010128F"/>
    <w:rsid w:val="001016B4"/>
    <w:rsid w:val="00101B44"/>
    <w:rsid w:val="00101B7C"/>
    <w:rsid w:val="00101B88"/>
    <w:rsid w:val="001036E9"/>
    <w:rsid w:val="001038F7"/>
    <w:rsid w:val="00103A64"/>
    <w:rsid w:val="00103CCD"/>
    <w:rsid w:val="001049E9"/>
    <w:rsid w:val="00104ADA"/>
    <w:rsid w:val="00104EA0"/>
    <w:rsid w:val="00105290"/>
    <w:rsid w:val="0010607F"/>
    <w:rsid w:val="00106585"/>
    <w:rsid w:val="001078D1"/>
    <w:rsid w:val="00107996"/>
    <w:rsid w:val="00107B74"/>
    <w:rsid w:val="001104A1"/>
    <w:rsid w:val="00110AFF"/>
    <w:rsid w:val="00110B5D"/>
    <w:rsid w:val="001111A9"/>
    <w:rsid w:val="001139BE"/>
    <w:rsid w:val="00113C40"/>
    <w:rsid w:val="001147EB"/>
    <w:rsid w:val="001152BE"/>
    <w:rsid w:val="00115A7F"/>
    <w:rsid w:val="00115EBB"/>
    <w:rsid w:val="001163D7"/>
    <w:rsid w:val="001166BE"/>
    <w:rsid w:val="00116CBD"/>
    <w:rsid w:val="00120C2B"/>
    <w:rsid w:val="00121307"/>
    <w:rsid w:val="00121326"/>
    <w:rsid w:val="001214B6"/>
    <w:rsid w:val="00121823"/>
    <w:rsid w:val="00121AAF"/>
    <w:rsid w:val="00121E64"/>
    <w:rsid w:val="0012311F"/>
    <w:rsid w:val="001232B1"/>
    <w:rsid w:val="0012348E"/>
    <w:rsid w:val="0012378E"/>
    <w:rsid w:val="001237A8"/>
    <w:rsid w:val="00123B47"/>
    <w:rsid w:val="00123C7E"/>
    <w:rsid w:val="00123CBC"/>
    <w:rsid w:val="00123CEF"/>
    <w:rsid w:val="00123DEB"/>
    <w:rsid w:val="00123E88"/>
    <w:rsid w:val="0012437F"/>
    <w:rsid w:val="001244A2"/>
    <w:rsid w:val="00124FF0"/>
    <w:rsid w:val="00125421"/>
    <w:rsid w:val="00126387"/>
    <w:rsid w:val="0012672D"/>
    <w:rsid w:val="00126ACC"/>
    <w:rsid w:val="001277E6"/>
    <w:rsid w:val="00127B63"/>
    <w:rsid w:val="00127BBF"/>
    <w:rsid w:val="00130095"/>
    <w:rsid w:val="0013029C"/>
    <w:rsid w:val="00130314"/>
    <w:rsid w:val="00131120"/>
    <w:rsid w:val="00131423"/>
    <w:rsid w:val="001330CF"/>
    <w:rsid w:val="0013323C"/>
    <w:rsid w:val="001340FA"/>
    <w:rsid w:val="0013455A"/>
    <w:rsid w:val="00134EFB"/>
    <w:rsid w:val="001355D7"/>
    <w:rsid w:val="00135AA4"/>
    <w:rsid w:val="00136074"/>
    <w:rsid w:val="001361AB"/>
    <w:rsid w:val="00136363"/>
    <w:rsid w:val="0013673F"/>
    <w:rsid w:val="00136E88"/>
    <w:rsid w:val="00137671"/>
    <w:rsid w:val="00137987"/>
    <w:rsid w:val="00137A61"/>
    <w:rsid w:val="00137E61"/>
    <w:rsid w:val="0014066E"/>
    <w:rsid w:val="00140E5C"/>
    <w:rsid w:val="00140F44"/>
    <w:rsid w:val="0014104B"/>
    <w:rsid w:val="00141706"/>
    <w:rsid w:val="00141EE0"/>
    <w:rsid w:val="00142186"/>
    <w:rsid w:val="001421A9"/>
    <w:rsid w:val="0014284D"/>
    <w:rsid w:val="00142B20"/>
    <w:rsid w:val="00142C45"/>
    <w:rsid w:val="00142EBC"/>
    <w:rsid w:val="00143E87"/>
    <w:rsid w:val="00143F3D"/>
    <w:rsid w:val="00144160"/>
    <w:rsid w:val="001443AD"/>
    <w:rsid w:val="0014535F"/>
    <w:rsid w:val="00145484"/>
    <w:rsid w:val="00145A96"/>
    <w:rsid w:val="00145F66"/>
    <w:rsid w:val="00146332"/>
    <w:rsid w:val="00147225"/>
    <w:rsid w:val="00147412"/>
    <w:rsid w:val="00150286"/>
    <w:rsid w:val="001508B3"/>
    <w:rsid w:val="00150AC5"/>
    <w:rsid w:val="00151388"/>
    <w:rsid w:val="001516A7"/>
    <w:rsid w:val="00151AA7"/>
    <w:rsid w:val="00151C20"/>
    <w:rsid w:val="00152C8A"/>
    <w:rsid w:val="00152D92"/>
    <w:rsid w:val="00153173"/>
    <w:rsid w:val="00153A2D"/>
    <w:rsid w:val="001545DF"/>
    <w:rsid w:val="001547DC"/>
    <w:rsid w:val="001548D3"/>
    <w:rsid w:val="00154D39"/>
    <w:rsid w:val="0015520B"/>
    <w:rsid w:val="00155A60"/>
    <w:rsid w:val="00155A94"/>
    <w:rsid w:val="0015684D"/>
    <w:rsid w:val="00156906"/>
    <w:rsid w:val="001575C8"/>
    <w:rsid w:val="0015798C"/>
    <w:rsid w:val="00157BD2"/>
    <w:rsid w:val="00157CD0"/>
    <w:rsid w:val="00157EC0"/>
    <w:rsid w:val="00160C7F"/>
    <w:rsid w:val="001611BF"/>
    <w:rsid w:val="001616DB"/>
    <w:rsid w:val="00161A63"/>
    <w:rsid w:val="00161AA5"/>
    <w:rsid w:val="001631BB"/>
    <w:rsid w:val="00163CB4"/>
    <w:rsid w:val="00163E47"/>
    <w:rsid w:val="00164728"/>
    <w:rsid w:val="00164F94"/>
    <w:rsid w:val="00165061"/>
    <w:rsid w:val="001661DA"/>
    <w:rsid w:val="001662A4"/>
    <w:rsid w:val="001671C2"/>
    <w:rsid w:val="0016744C"/>
    <w:rsid w:val="001709FD"/>
    <w:rsid w:val="00171071"/>
    <w:rsid w:val="00171088"/>
    <w:rsid w:val="001715B0"/>
    <w:rsid w:val="0017162E"/>
    <w:rsid w:val="00171723"/>
    <w:rsid w:val="00171E3E"/>
    <w:rsid w:val="0017215C"/>
    <w:rsid w:val="001721A9"/>
    <w:rsid w:val="00172A40"/>
    <w:rsid w:val="00173179"/>
    <w:rsid w:val="001736DF"/>
    <w:rsid w:val="00173C41"/>
    <w:rsid w:val="001743AA"/>
    <w:rsid w:val="001745C0"/>
    <w:rsid w:val="0017524C"/>
    <w:rsid w:val="001753CB"/>
    <w:rsid w:val="00175E1B"/>
    <w:rsid w:val="0017602A"/>
    <w:rsid w:val="00176443"/>
    <w:rsid w:val="00176B3C"/>
    <w:rsid w:val="00177112"/>
    <w:rsid w:val="00177336"/>
    <w:rsid w:val="00177AF1"/>
    <w:rsid w:val="00177D97"/>
    <w:rsid w:val="00177E6A"/>
    <w:rsid w:val="0018016B"/>
    <w:rsid w:val="00180E26"/>
    <w:rsid w:val="00180F41"/>
    <w:rsid w:val="00181358"/>
    <w:rsid w:val="00181C90"/>
    <w:rsid w:val="001822F3"/>
    <w:rsid w:val="00182615"/>
    <w:rsid w:val="00182DED"/>
    <w:rsid w:val="00182FC6"/>
    <w:rsid w:val="001839BE"/>
    <w:rsid w:val="00184881"/>
    <w:rsid w:val="00184950"/>
    <w:rsid w:val="00184CEB"/>
    <w:rsid w:val="00184D77"/>
    <w:rsid w:val="00185485"/>
    <w:rsid w:val="00185945"/>
    <w:rsid w:val="001859C2"/>
    <w:rsid w:val="00185A0F"/>
    <w:rsid w:val="0018611F"/>
    <w:rsid w:val="001874A6"/>
    <w:rsid w:val="00187FEB"/>
    <w:rsid w:val="00190203"/>
    <w:rsid w:val="0019030D"/>
    <w:rsid w:val="00190C00"/>
    <w:rsid w:val="001910B3"/>
    <w:rsid w:val="00191E41"/>
    <w:rsid w:val="00191FBE"/>
    <w:rsid w:val="0019202B"/>
    <w:rsid w:val="001920D9"/>
    <w:rsid w:val="00192353"/>
    <w:rsid w:val="001928E3"/>
    <w:rsid w:val="00192A31"/>
    <w:rsid w:val="0019326F"/>
    <w:rsid w:val="00193B58"/>
    <w:rsid w:val="00194274"/>
    <w:rsid w:val="00194483"/>
    <w:rsid w:val="001944DC"/>
    <w:rsid w:val="00194AF4"/>
    <w:rsid w:val="0019519F"/>
    <w:rsid w:val="00195D01"/>
    <w:rsid w:val="001966F2"/>
    <w:rsid w:val="00196B51"/>
    <w:rsid w:val="00196BE3"/>
    <w:rsid w:val="0019791E"/>
    <w:rsid w:val="00197C4C"/>
    <w:rsid w:val="00197CE7"/>
    <w:rsid w:val="00197FE8"/>
    <w:rsid w:val="001A01C9"/>
    <w:rsid w:val="001A099B"/>
    <w:rsid w:val="001A0FE8"/>
    <w:rsid w:val="001A1749"/>
    <w:rsid w:val="001A1757"/>
    <w:rsid w:val="001A2527"/>
    <w:rsid w:val="001A3CD9"/>
    <w:rsid w:val="001A3F2C"/>
    <w:rsid w:val="001A40C8"/>
    <w:rsid w:val="001A493A"/>
    <w:rsid w:val="001A4F69"/>
    <w:rsid w:val="001A58ED"/>
    <w:rsid w:val="001A666D"/>
    <w:rsid w:val="001A6A3A"/>
    <w:rsid w:val="001A7417"/>
    <w:rsid w:val="001B0DBF"/>
    <w:rsid w:val="001B0F10"/>
    <w:rsid w:val="001B1F15"/>
    <w:rsid w:val="001B23B6"/>
    <w:rsid w:val="001B287D"/>
    <w:rsid w:val="001B4740"/>
    <w:rsid w:val="001B4902"/>
    <w:rsid w:val="001B4F25"/>
    <w:rsid w:val="001B5077"/>
    <w:rsid w:val="001B53C4"/>
    <w:rsid w:val="001B5521"/>
    <w:rsid w:val="001B5F1E"/>
    <w:rsid w:val="001B61BA"/>
    <w:rsid w:val="001B673F"/>
    <w:rsid w:val="001B724C"/>
    <w:rsid w:val="001B7292"/>
    <w:rsid w:val="001B7334"/>
    <w:rsid w:val="001B7880"/>
    <w:rsid w:val="001C021A"/>
    <w:rsid w:val="001C0A31"/>
    <w:rsid w:val="001C1229"/>
    <w:rsid w:val="001C1491"/>
    <w:rsid w:val="001C1555"/>
    <w:rsid w:val="001C1AF3"/>
    <w:rsid w:val="001C1F61"/>
    <w:rsid w:val="001C1FB3"/>
    <w:rsid w:val="001C38E8"/>
    <w:rsid w:val="001C4B64"/>
    <w:rsid w:val="001C5766"/>
    <w:rsid w:val="001C5F03"/>
    <w:rsid w:val="001C6928"/>
    <w:rsid w:val="001C6FAF"/>
    <w:rsid w:val="001C7636"/>
    <w:rsid w:val="001C7BC4"/>
    <w:rsid w:val="001D0048"/>
    <w:rsid w:val="001D041D"/>
    <w:rsid w:val="001D0A03"/>
    <w:rsid w:val="001D16F2"/>
    <w:rsid w:val="001D19C4"/>
    <w:rsid w:val="001D1F65"/>
    <w:rsid w:val="001D3397"/>
    <w:rsid w:val="001D34A2"/>
    <w:rsid w:val="001D39E6"/>
    <w:rsid w:val="001D3EC9"/>
    <w:rsid w:val="001D3F67"/>
    <w:rsid w:val="001D3FBB"/>
    <w:rsid w:val="001D4928"/>
    <w:rsid w:val="001D5130"/>
    <w:rsid w:val="001D5B79"/>
    <w:rsid w:val="001D5DE8"/>
    <w:rsid w:val="001D63ED"/>
    <w:rsid w:val="001D6788"/>
    <w:rsid w:val="001D6983"/>
    <w:rsid w:val="001D71BD"/>
    <w:rsid w:val="001D74C0"/>
    <w:rsid w:val="001D750E"/>
    <w:rsid w:val="001E0858"/>
    <w:rsid w:val="001E0B53"/>
    <w:rsid w:val="001E1661"/>
    <w:rsid w:val="001E1904"/>
    <w:rsid w:val="001E1CA9"/>
    <w:rsid w:val="001E271D"/>
    <w:rsid w:val="001E3038"/>
    <w:rsid w:val="001E3734"/>
    <w:rsid w:val="001E3E87"/>
    <w:rsid w:val="001E46E2"/>
    <w:rsid w:val="001E48B0"/>
    <w:rsid w:val="001E4EAC"/>
    <w:rsid w:val="001E5C67"/>
    <w:rsid w:val="001E60D5"/>
    <w:rsid w:val="001E61F1"/>
    <w:rsid w:val="001E725B"/>
    <w:rsid w:val="001E775A"/>
    <w:rsid w:val="001E7A67"/>
    <w:rsid w:val="001F0247"/>
    <w:rsid w:val="001F098F"/>
    <w:rsid w:val="001F0BC0"/>
    <w:rsid w:val="001F1094"/>
    <w:rsid w:val="001F184A"/>
    <w:rsid w:val="001F18B8"/>
    <w:rsid w:val="001F232B"/>
    <w:rsid w:val="001F2B0C"/>
    <w:rsid w:val="001F2C52"/>
    <w:rsid w:val="001F35BD"/>
    <w:rsid w:val="001F3CB3"/>
    <w:rsid w:val="001F3F38"/>
    <w:rsid w:val="001F43EA"/>
    <w:rsid w:val="001F4ACB"/>
    <w:rsid w:val="001F5D79"/>
    <w:rsid w:val="001F5D7C"/>
    <w:rsid w:val="001F5E11"/>
    <w:rsid w:val="001F5FD7"/>
    <w:rsid w:val="0020045B"/>
    <w:rsid w:val="002004E2"/>
    <w:rsid w:val="00200847"/>
    <w:rsid w:val="00200B04"/>
    <w:rsid w:val="002026BD"/>
    <w:rsid w:val="00202709"/>
    <w:rsid w:val="00202A2A"/>
    <w:rsid w:val="00202C75"/>
    <w:rsid w:val="00203386"/>
    <w:rsid w:val="00203CCB"/>
    <w:rsid w:val="00203F7E"/>
    <w:rsid w:val="00204B8D"/>
    <w:rsid w:val="002055DA"/>
    <w:rsid w:val="00205803"/>
    <w:rsid w:val="00205887"/>
    <w:rsid w:val="00206207"/>
    <w:rsid w:val="00206523"/>
    <w:rsid w:val="00206BBA"/>
    <w:rsid w:val="00207241"/>
    <w:rsid w:val="00207279"/>
    <w:rsid w:val="002072AC"/>
    <w:rsid w:val="00207A88"/>
    <w:rsid w:val="00210139"/>
    <w:rsid w:val="00210D5C"/>
    <w:rsid w:val="00210E4A"/>
    <w:rsid w:val="00212222"/>
    <w:rsid w:val="00213EC4"/>
    <w:rsid w:val="00215947"/>
    <w:rsid w:val="002161F8"/>
    <w:rsid w:val="00216C20"/>
    <w:rsid w:val="002170FA"/>
    <w:rsid w:val="0021714E"/>
    <w:rsid w:val="0022116B"/>
    <w:rsid w:val="00221756"/>
    <w:rsid w:val="00223F44"/>
    <w:rsid w:val="00223FE7"/>
    <w:rsid w:val="002242DA"/>
    <w:rsid w:val="002246AF"/>
    <w:rsid w:val="00224AB3"/>
    <w:rsid w:val="00224E85"/>
    <w:rsid w:val="00224ED2"/>
    <w:rsid w:val="00224F34"/>
    <w:rsid w:val="00225534"/>
    <w:rsid w:val="0022608F"/>
    <w:rsid w:val="002266B0"/>
    <w:rsid w:val="0022685D"/>
    <w:rsid w:val="0022686F"/>
    <w:rsid w:val="0022753F"/>
    <w:rsid w:val="00227762"/>
    <w:rsid w:val="00227F0E"/>
    <w:rsid w:val="00227F39"/>
    <w:rsid w:val="00230220"/>
    <w:rsid w:val="0023042B"/>
    <w:rsid w:val="002307C7"/>
    <w:rsid w:val="00230807"/>
    <w:rsid w:val="00230954"/>
    <w:rsid w:val="002317D7"/>
    <w:rsid w:val="00231D1C"/>
    <w:rsid w:val="00232926"/>
    <w:rsid w:val="0023296A"/>
    <w:rsid w:val="00232A0E"/>
    <w:rsid w:val="00233A7E"/>
    <w:rsid w:val="00233DBB"/>
    <w:rsid w:val="002361F1"/>
    <w:rsid w:val="002363BF"/>
    <w:rsid w:val="0023662C"/>
    <w:rsid w:val="00236BF0"/>
    <w:rsid w:val="002376A5"/>
    <w:rsid w:val="00240464"/>
    <w:rsid w:val="00240C40"/>
    <w:rsid w:val="00241200"/>
    <w:rsid w:val="0024161E"/>
    <w:rsid w:val="0024197F"/>
    <w:rsid w:val="00241AA5"/>
    <w:rsid w:val="00241ABB"/>
    <w:rsid w:val="00241D42"/>
    <w:rsid w:val="0024298F"/>
    <w:rsid w:val="002442EC"/>
    <w:rsid w:val="00244596"/>
    <w:rsid w:val="0024491E"/>
    <w:rsid w:val="00244E0C"/>
    <w:rsid w:val="0024534A"/>
    <w:rsid w:val="00245731"/>
    <w:rsid w:val="00246291"/>
    <w:rsid w:val="0024654C"/>
    <w:rsid w:val="002466EA"/>
    <w:rsid w:val="00247250"/>
    <w:rsid w:val="002474E9"/>
    <w:rsid w:val="0024752B"/>
    <w:rsid w:val="00247711"/>
    <w:rsid w:val="00247AC3"/>
    <w:rsid w:val="00250955"/>
    <w:rsid w:val="002519AA"/>
    <w:rsid w:val="002520C1"/>
    <w:rsid w:val="00252153"/>
    <w:rsid w:val="002528EB"/>
    <w:rsid w:val="00253B62"/>
    <w:rsid w:val="00253ED7"/>
    <w:rsid w:val="002554FB"/>
    <w:rsid w:val="002555DD"/>
    <w:rsid w:val="0025563D"/>
    <w:rsid w:val="00255818"/>
    <w:rsid w:val="002558E7"/>
    <w:rsid w:val="00256A78"/>
    <w:rsid w:val="0026064B"/>
    <w:rsid w:val="00261331"/>
    <w:rsid w:val="002618E0"/>
    <w:rsid w:val="00261E0B"/>
    <w:rsid w:val="002627E8"/>
    <w:rsid w:val="00262AE1"/>
    <w:rsid w:val="0026347A"/>
    <w:rsid w:val="002639A0"/>
    <w:rsid w:val="00263DAC"/>
    <w:rsid w:val="0026423D"/>
    <w:rsid w:val="002643CA"/>
    <w:rsid w:val="00264595"/>
    <w:rsid w:val="002645DF"/>
    <w:rsid w:val="00264B15"/>
    <w:rsid w:val="00264DA8"/>
    <w:rsid w:val="00264FA1"/>
    <w:rsid w:val="0026548B"/>
    <w:rsid w:val="0026573C"/>
    <w:rsid w:val="00265C89"/>
    <w:rsid w:val="00266E55"/>
    <w:rsid w:val="00267019"/>
    <w:rsid w:val="00267D35"/>
    <w:rsid w:val="00271481"/>
    <w:rsid w:val="0027174C"/>
    <w:rsid w:val="00271961"/>
    <w:rsid w:val="00271CD1"/>
    <w:rsid w:val="00271E27"/>
    <w:rsid w:val="00272418"/>
    <w:rsid w:val="002728EE"/>
    <w:rsid w:val="002734FC"/>
    <w:rsid w:val="002735CE"/>
    <w:rsid w:val="002736BD"/>
    <w:rsid w:val="00273AE0"/>
    <w:rsid w:val="002744F7"/>
    <w:rsid w:val="002761EB"/>
    <w:rsid w:val="002765A8"/>
    <w:rsid w:val="00276B38"/>
    <w:rsid w:val="00276B82"/>
    <w:rsid w:val="00276BC2"/>
    <w:rsid w:val="002776C9"/>
    <w:rsid w:val="00277838"/>
    <w:rsid w:val="00277854"/>
    <w:rsid w:val="00277C0E"/>
    <w:rsid w:val="00277E49"/>
    <w:rsid w:val="00280685"/>
    <w:rsid w:val="00280866"/>
    <w:rsid w:val="00280E40"/>
    <w:rsid w:val="002810F4"/>
    <w:rsid w:val="00281797"/>
    <w:rsid w:val="00281D61"/>
    <w:rsid w:val="00281E5D"/>
    <w:rsid w:val="00282DEA"/>
    <w:rsid w:val="0028306D"/>
    <w:rsid w:val="00284042"/>
    <w:rsid w:val="00284547"/>
    <w:rsid w:val="00284F3A"/>
    <w:rsid w:val="0028618B"/>
    <w:rsid w:val="00286313"/>
    <w:rsid w:val="00286666"/>
    <w:rsid w:val="00286796"/>
    <w:rsid w:val="002867BB"/>
    <w:rsid w:val="002867C8"/>
    <w:rsid w:val="00286888"/>
    <w:rsid w:val="00287905"/>
    <w:rsid w:val="00287FEE"/>
    <w:rsid w:val="002907A3"/>
    <w:rsid w:val="002908B0"/>
    <w:rsid w:val="00291666"/>
    <w:rsid w:val="00291A70"/>
    <w:rsid w:val="00291F65"/>
    <w:rsid w:val="0029298C"/>
    <w:rsid w:val="00293704"/>
    <w:rsid w:val="00293C96"/>
    <w:rsid w:val="002946C8"/>
    <w:rsid w:val="00295876"/>
    <w:rsid w:val="00295B59"/>
    <w:rsid w:val="00296EBB"/>
    <w:rsid w:val="00297D57"/>
    <w:rsid w:val="002A0258"/>
    <w:rsid w:val="002A04BA"/>
    <w:rsid w:val="002A0860"/>
    <w:rsid w:val="002A10CD"/>
    <w:rsid w:val="002A1E96"/>
    <w:rsid w:val="002A1F19"/>
    <w:rsid w:val="002A1F9B"/>
    <w:rsid w:val="002A3841"/>
    <w:rsid w:val="002A3899"/>
    <w:rsid w:val="002A6900"/>
    <w:rsid w:val="002A6AEC"/>
    <w:rsid w:val="002A726D"/>
    <w:rsid w:val="002A7500"/>
    <w:rsid w:val="002A7BF3"/>
    <w:rsid w:val="002A7E94"/>
    <w:rsid w:val="002A7F5A"/>
    <w:rsid w:val="002B1260"/>
    <w:rsid w:val="002B18BF"/>
    <w:rsid w:val="002B1EA4"/>
    <w:rsid w:val="002B343B"/>
    <w:rsid w:val="002B3517"/>
    <w:rsid w:val="002B3B9F"/>
    <w:rsid w:val="002B4AE3"/>
    <w:rsid w:val="002B4BEC"/>
    <w:rsid w:val="002B59A1"/>
    <w:rsid w:val="002B699E"/>
    <w:rsid w:val="002B6BF9"/>
    <w:rsid w:val="002B6DFD"/>
    <w:rsid w:val="002B7254"/>
    <w:rsid w:val="002B7822"/>
    <w:rsid w:val="002C0071"/>
    <w:rsid w:val="002C0EA6"/>
    <w:rsid w:val="002C1C96"/>
    <w:rsid w:val="002C2219"/>
    <w:rsid w:val="002C268B"/>
    <w:rsid w:val="002C27C9"/>
    <w:rsid w:val="002C2CC8"/>
    <w:rsid w:val="002C3224"/>
    <w:rsid w:val="002C365A"/>
    <w:rsid w:val="002C376B"/>
    <w:rsid w:val="002C39E7"/>
    <w:rsid w:val="002C3BE6"/>
    <w:rsid w:val="002C3F13"/>
    <w:rsid w:val="002C4065"/>
    <w:rsid w:val="002C40A0"/>
    <w:rsid w:val="002C412F"/>
    <w:rsid w:val="002C4413"/>
    <w:rsid w:val="002C4BA5"/>
    <w:rsid w:val="002C516C"/>
    <w:rsid w:val="002C5CB7"/>
    <w:rsid w:val="002C6250"/>
    <w:rsid w:val="002C639F"/>
    <w:rsid w:val="002C6790"/>
    <w:rsid w:val="002C68D8"/>
    <w:rsid w:val="002C68E3"/>
    <w:rsid w:val="002C69FF"/>
    <w:rsid w:val="002C781B"/>
    <w:rsid w:val="002C7BBF"/>
    <w:rsid w:val="002C7E98"/>
    <w:rsid w:val="002D021D"/>
    <w:rsid w:val="002D0C1C"/>
    <w:rsid w:val="002D11FD"/>
    <w:rsid w:val="002D129E"/>
    <w:rsid w:val="002D1313"/>
    <w:rsid w:val="002D23B3"/>
    <w:rsid w:val="002D3235"/>
    <w:rsid w:val="002D358A"/>
    <w:rsid w:val="002D3694"/>
    <w:rsid w:val="002D4050"/>
    <w:rsid w:val="002D465D"/>
    <w:rsid w:val="002D483E"/>
    <w:rsid w:val="002D4E8F"/>
    <w:rsid w:val="002D5CB9"/>
    <w:rsid w:val="002D6B4B"/>
    <w:rsid w:val="002D74FB"/>
    <w:rsid w:val="002D7AF8"/>
    <w:rsid w:val="002E06F6"/>
    <w:rsid w:val="002E0CC8"/>
    <w:rsid w:val="002E0D05"/>
    <w:rsid w:val="002E11AD"/>
    <w:rsid w:val="002E123D"/>
    <w:rsid w:val="002E1C62"/>
    <w:rsid w:val="002E251B"/>
    <w:rsid w:val="002E2E9B"/>
    <w:rsid w:val="002E2EC9"/>
    <w:rsid w:val="002E3107"/>
    <w:rsid w:val="002E3516"/>
    <w:rsid w:val="002E3813"/>
    <w:rsid w:val="002E3A22"/>
    <w:rsid w:val="002E3D6D"/>
    <w:rsid w:val="002E3FF0"/>
    <w:rsid w:val="002E4CFE"/>
    <w:rsid w:val="002E6D30"/>
    <w:rsid w:val="002E7366"/>
    <w:rsid w:val="002E73A4"/>
    <w:rsid w:val="002E7CBA"/>
    <w:rsid w:val="002E7EC6"/>
    <w:rsid w:val="002F0228"/>
    <w:rsid w:val="002F048A"/>
    <w:rsid w:val="002F09C8"/>
    <w:rsid w:val="002F0FAC"/>
    <w:rsid w:val="002F150B"/>
    <w:rsid w:val="002F15E8"/>
    <w:rsid w:val="002F169C"/>
    <w:rsid w:val="002F1D30"/>
    <w:rsid w:val="002F234B"/>
    <w:rsid w:val="002F2C1A"/>
    <w:rsid w:val="002F3E56"/>
    <w:rsid w:val="002F4C3E"/>
    <w:rsid w:val="002F4D56"/>
    <w:rsid w:val="002F5082"/>
    <w:rsid w:val="002F56DC"/>
    <w:rsid w:val="002F5843"/>
    <w:rsid w:val="002F622A"/>
    <w:rsid w:val="002F6F03"/>
    <w:rsid w:val="002F7229"/>
    <w:rsid w:val="002F7B82"/>
    <w:rsid w:val="00300A2C"/>
    <w:rsid w:val="00301458"/>
    <w:rsid w:val="00301E3F"/>
    <w:rsid w:val="00302084"/>
    <w:rsid w:val="00302AF7"/>
    <w:rsid w:val="00302B6E"/>
    <w:rsid w:val="00302D5E"/>
    <w:rsid w:val="00303183"/>
    <w:rsid w:val="0030325D"/>
    <w:rsid w:val="003034B2"/>
    <w:rsid w:val="003037DE"/>
    <w:rsid w:val="00303986"/>
    <w:rsid w:val="003039EB"/>
    <w:rsid w:val="00304CA6"/>
    <w:rsid w:val="0030518A"/>
    <w:rsid w:val="003059C0"/>
    <w:rsid w:val="00305CDB"/>
    <w:rsid w:val="0030788F"/>
    <w:rsid w:val="00310332"/>
    <w:rsid w:val="00310716"/>
    <w:rsid w:val="00310A24"/>
    <w:rsid w:val="0031130F"/>
    <w:rsid w:val="003114BE"/>
    <w:rsid w:val="0031179A"/>
    <w:rsid w:val="0031258E"/>
    <w:rsid w:val="003128D6"/>
    <w:rsid w:val="00312FCC"/>
    <w:rsid w:val="003147A9"/>
    <w:rsid w:val="00314BF6"/>
    <w:rsid w:val="00314DA4"/>
    <w:rsid w:val="0031528A"/>
    <w:rsid w:val="00315C6A"/>
    <w:rsid w:val="00316632"/>
    <w:rsid w:val="0031684D"/>
    <w:rsid w:val="003169FF"/>
    <w:rsid w:val="00316E7A"/>
    <w:rsid w:val="003171A7"/>
    <w:rsid w:val="00317243"/>
    <w:rsid w:val="00320179"/>
    <w:rsid w:val="0032024E"/>
    <w:rsid w:val="00320880"/>
    <w:rsid w:val="003209B7"/>
    <w:rsid w:val="00320D10"/>
    <w:rsid w:val="003212F2"/>
    <w:rsid w:val="00321DF2"/>
    <w:rsid w:val="003221A1"/>
    <w:rsid w:val="003224A3"/>
    <w:rsid w:val="003229A6"/>
    <w:rsid w:val="00322C84"/>
    <w:rsid w:val="003233A4"/>
    <w:rsid w:val="003233E4"/>
    <w:rsid w:val="0032465A"/>
    <w:rsid w:val="00324E49"/>
    <w:rsid w:val="0032592B"/>
    <w:rsid w:val="00326445"/>
    <w:rsid w:val="0032718D"/>
    <w:rsid w:val="00327461"/>
    <w:rsid w:val="003275E8"/>
    <w:rsid w:val="003277BF"/>
    <w:rsid w:val="00327B34"/>
    <w:rsid w:val="00327C4F"/>
    <w:rsid w:val="00330284"/>
    <w:rsid w:val="003304A4"/>
    <w:rsid w:val="00331DC1"/>
    <w:rsid w:val="003321FA"/>
    <w:rsid w:val="00332557"/>
    <w:rsid w:val="00332652"/>
    <w:rsid w:val="00333448"/>
    <w:rsid w:val="00333B80"/>
    <w:rsid w:val="003344B5"/>
    <w:rsid w:val="0033467A"/>
    <w:rsid w:val="00334774"/>
    <w:rsid w:val="00334E0D"/>
    <w:rsid w:val="00335088"/>
    <w:rsid w:val="00335326"/>
    <w:rsid w:val="00335A33"/>
    <w:rsid w:val="00335C7A"/>
    <w:rsid w:val="00335FF8"/>
    <w:rsid w:val="0033624C"/>
    <w:rsid w:val="003364E4"/>
    <w:rsid w:val="003366AB"/>
    <w:rsid w:val="003367CD"/>
    <w:rsid w:val="00336CD0"/>
    <w:rsid w:val="00336E57"/>
    <w:rsid w:val="00336F22"/>
    <w:rsid w:val="00337683"/>
    <w:rsid w:val="00337806"/>
    <w:rsid w:val="003406EB"/>
    <w:rsid w:val="00341044"/>
    <w:rsid w:val="0034165F"/>
    <w:rsid w:val="00342B54"/>
    <w:rsid w:val="00343B0B"/>
    <w:rsid w:val="003442CE"/>
    <w:rsid w:val="0034448A"/>
    <w:rsid w:val="003457E1"/>
    <w:rsid w:val="00346183"/>
    <w:rsid w:val="00346ECD"/>
    <w:rsid w:val="00347FAE"/>
    <w:rsid w:val="00350589"/>
    <w:rsid w:val="003518E8"/>
    <w:rsid w:val="00351B6B"/>
    <w:rsid w:val="00352B9F"/>
    <w:rsid w:val="00352F8B"/>
    <w:rsid w:val="003530C2"/>
    <w:rsid w:val="0035323C"/>
    <w:rsid w:val="0035355C"/>
    <w:rsid w:val="00353B8F"/>
    <w:rsid w:val="0035403C"/>
    <w:rsid w:val="003549F0"/>
    <w:rsid w:val="003550B2"/>
    <w:rsid w:val="003558FE"/>
    <w:rsid w:val="00355FB7"/>
    <w:rsid w:val="00356BED"/>
    <w:rsid w:val="00357B6A"/>
    <w:rsid w:val="00357EB3"/>
    <w:rsid w:val="00361239"/>
    <w:rsid w:val="0036174F"/>
    <w:rsid w:val="0036179D"/>
    <w:rsid w:val="003617A0"/>
    <w:rsid w:val="0036180F"/>
    <w:rsid w:val="0036199D"/>
    <w:rsid w:val="00361B66"/>
    <w:rsid w:val="00361D48"/>
    <w:rsid w:val="003621CF"/>
    <w:rsid w:val="00362554"/>
    <w:rsid w:val="00362D99"/>
    <w:rsid w:val="003634A7"/>
    <w:rsid w:val="00363FD4"/>
    <w:rsid w:val="003642D1"/>
    <w:rsid w:val="003642F8"/>
    <w:rsid w:val="003647A3"/>
    <w:rsid w:val="00364C6D"/>
    <w:rsid w:val="00364CEB"/>
    <w:rsid w:val="00364F8F"/>
    <w:rsid w:val="003652B2"/>
    <w:rsid w:val="00365457"/>
    <w:rsid w:val="003656C0"/>
    <w:rsid w:val="00365DBF"/>
    <w:rsid w:val="00366304"/>
    <w:rsid w:val="0036650C"/>
    <w:rsid w:val="00366A0B"/>
    <w:rsid w:val="0036714E"/>
    <w:rsid w:val="0036716F"/>
    <w:rsid w:val="0036770A"/>
    <w:rsid w:val="00367FF4"/>
    <w:rsid w:val="003703D7"/>
    <w:rsid w:val="00370D59"/>
    <w:rsid w:val="00370F7E"/>
    <w:rsid w:val="003711AF"/>
    <w:rsid w:val="003716FF"/>
    <w:rsid w:val="0037186C"/>
    <w:rsid w:val="00371AED"/>
    <w:rsid w:val="00371C20"/>
    <w:rsid w:val="00372B42"/>
    <w:rsid w:val="00372BF8"/>
    <w:rsid w:val="00373F00"/>
    <w:rsid w:val="00373FA2"/>
    <w:rsid w:val="003747B7"/>
    <w:rsid w:val="00374942"/>
    <w:rsid w:val="003749B9"/>
    <w:rsid w:val="00374E6B"/>
    <w:rsid w:val="0037612F"/>
    <w:rsid w:val="00376AAA"/>
    <w:rsid w:val="003776C3"/>
    <w:rsid w:val="00377882"/>
    <w:rsid w:val="00380056"/>
    <w:rsid w:val="003809F5"/>
    <w:rsid w:val="00380B5C"/>
    <w:rsid w:val="00380B90"/>
    <w:rsid w:val="00381716"/>
    <w:rsid w:val="003829F8"/>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BA7"/>
    <w:rsid w:val="00387ED3"/>
    <w:rsid w:val="00390E57"/>
    <w:rsid w:val="0039129A"/>
    <w:rsid w:val="003919AA"/>
    <w:rsid w:val="00391A4B"/>
    <w:rsid w:val="00391D0B"/>
    <w:rsid w:val="00392722"/>
    <w:rsid w:val="00393155"/>
    <w:rsid w:val="00393ECC"/>
    <w:rsid w:val="003951B5"/>
    <w:rsid w:val="003962E9"/>
    <w:rsid w:val="00396FF9"/>
    <w:rsid w:val="0039734D"/>
    <w:rsid w:val="00397CE1"/>
    <w:rsid w:val="003A0609"/>
    <w:rsid w:val="003A097E"/>
    <w:rsid w:val="003A09AE"/>
    <w:rsid w:val="003A0D19"/>
    <w:rsid w:val="003A0E89"/>
    <w:rsid w:val="003A1A00"/>
    <w:rsid w:val="003A21A9"/>
    <w:rsid w:val="003A260C"/>
    <w:rsid w:val="003A32AB"/>
    <w:rsid w:val="003A3A3E"/>
    <w:rsid w:val="003A409F"/>
    <w:rsid w:val="003A5CC2"/>
    <w:rsid w:val="003A60A0"/>
    <w:rsid w:val="003A64F0"/>
    <w:rsid w:val="003A71F7"/>
    <w:rsid w:val="003B0EDA"/>
    <w:rsid w:val="003B1147"/>
    <w:rsid w:val="003B133B"/>
    <w:rsid w:val="003B2767"/>
    <w:rsid w:val="003B38CA"/>
    <w:rsid w:val="003B3D05"/>
    <w:rsid w:val="003B3D78"/>
    <w:rsid w:val="003B4014"/>
    <w:rsid w:val="003B4402"/>
    <w:rsid w:val="003B44A7"/>
    <w:rsid w:val="003B4781"/>
    <w:rsid w:val="003B50E3"/>
    <w:rsid w:val="003B511B"/>
    <w:rsid w:val="003B5194"/>
    <w:rsid w:val="003B68B0"/>
    <w:rsid w:val="003B6EF8"/>
    <w:rsid w:val="003B7259"/>
    <w:rsid w:val="003B72C2"/>
    <w:rsid w:val="003B73B6"/>
    <w:rsid w:val="003B73E0"/>
    <w:rsid w:val="003B7451"/>
    <w:rsid w:val="003C0F7A"/>
    <w:rsid w:val="003C1A0C"/>
    <w:rsid w:val="003C1B08"/>
    <w:rsid w:val="003C1C68"/>
    <w:rsid w:val="003C1F32"/>
    <w:rsid w:val="003C2308"/>
    <w:rsid w:val="003C2812"/>
    <w:rsid w:val="003C2942"/>
    <w:rsid w:val="003C46B7"/>
    <w:rsid w:val="003C475A"/>
    <w:rsid w:val="003C4A59"/>
    <w:rsid w:val="003C4DBC"/>
    <w:rsid w:val="003C55F1"/>
    <w:rsid w:val="003C5AC0"/>
    <w:rsid w:val="003C5DDA"/>
    <w:rsid w:val="003C6AD0"/>
    <w:rsid w:val="003C7486"/>
    <w:rsid w:val="003C748F"/>
    <w:rsid w:val="003C7A6C"/>
    <w:rsid w:val="003D0784"/>
    <w:rsid w:val="003D20E0"/>
    <w:rsid w:val="003D385E"/>
    <w:rsid w:val="003D39DD"/>
    <w:rsid w:val="003D3A81"/>
    <w:rsid w:val="003D3E88"/>
    <w:rsid w:val="003D49F2"/>
    <w:rsid w:val="003D4EDF"/>
    <w:rsid w:val="003D5C4B"/>
    <w:rsid w:val="003D6522"/>
    <w:rsid w:val="003D660D"/>
    <w:rsid w:val="003D6AF5"/>
    <w:rsid w:val="003D6B52"/>
    <w:rsid w:val="003D70B6"/>
    <w:rsid w:val="003E0876"/>
    <w:rsid w:val="003E08A7"/>
    <w:rsid w:val="003E0E6A"/>
    <w:rsid w:val="003E0F28"/>
    <w:rsid w:val="003E0F2E"/>
    <w:rsid w:val="003E0FDE"/>
    <w:rsid w:val="003E1A51"/>
    <w:rsid w:val="003E1A6C"/>
    <w:rsid w:val="003E1CC6"/>
    <w:rsid w:val="003E214F"/>
    <w:rsid w:val="003E21CE"/>
    <w:rsid w:val="003E4BA9"/>
    <w:rsid w:val="003E536C"/>
    <w:rsid w:val="003E5819"/>
    <w:rsid w:val="003E5928"/>
    <w:rsid w:val="003E59BF"/>
    <w:rsid w:val="003E763E"/>
    <w:rsid w:val="003E7833"/>
    <w:rsid w:val="003F0176"/>
    <w:rsid w:val="003F0316"/>
    <w:rsid w:val="003F0CE8"/>
    <w:rsid w:val="003F0CEF"/>
    <w:rsid w:val="003F1099"/>
    <w:rsid w:val="003F1356"/>
    <w:rsid w:val="003F2AA1"/>
    <w:rsid w:val="003F3287"/>
    <w:rsid w:val="003F3584"/>
    <w:rsid w:val="003F37BD"/>
    <w:rsid w:val="003F3974"/>
    <w:rsid w:val="003F3C50"/>
    <w:rsid w:val="003F3D29"/>
    <w:rsid w:val="003F4CE3"/>
    <w:rsid w:val="003F5005"/>
    <w:rsid w:val="003F5215"/>
    <w:rsid w:val="003F540F"/>
    <w:rsid w:val="003F5948"/>
    <w:rsid w:val="003F5BEB"/>
    <w:rsid w:val="003F5E48"/>
    <w:rsid w:val="003F6BAB"/>
    <w:rsid w:val="003F6D73"/>
    <w:rsid w:val="003F6DAA"/>
    <w:rsid w:val="003F6E29"/>
    <w:rsid w:val="003F7185"/>
    <w:rsid w:val="003F78DE"/>
    <w:rsid w:val="003F7C63"/>
    <w:rsid w:val="0040007A"/>
    <w:rsid w:val="00400329"/>
    <w:rsid w:val="00401192"/>
    <w:rsid w:val="00401ACA"/>
    <w:rsid w:val="00401FCB"/>
    <w:rsid w:val="00402A32"/>
    <w:rsid w:val="00403287"/>
    <w:rsid w:val="00403776"/>
    <w:rsid w:val="00403856"/>
    <w:rsid w:val="00404794"/>
    <w:rsid w:val="0040525E"/>
    <w:rsid w:val="004052BE"/>
    <w:rsid w:val="00405A0E"/>
    <w:rsid w:val="00405F40"/>
    <w:rsid w:val="004066C6"/>
    <w:rsid w:val="00406745"/>
    <w:rsid w:val="00410E9F"/>
    <w:rsid w:val="0041185E"/>
    <w:rsid w:val="00412EB4"/>
    <w:rsid w:val="00412FD9"/>
    <w:rsid w:val="00413811"/>
    <w:rsid w:val="00413E86"/>
    <w:rsid w:val="00414753"/>
    <w:rsid w:val="00414B1A"/>
    <w:rsid w:val="00415408"/>
    <w:rsid w:val="0041569D"/>
    <w:rsid w:val="00415903"/>
    <w:rsid w:val="00415E79"/>
    <w:rsid w:val="00416365"/>
    <w:rsid w:val="0041657A"/>
    <w:rsid w:val="0041737E"/>
    <w:rsid w:val="00417452"/>
    <w:rsid w:val="00420702"/>
    <w:rsid w:val="0042077C"/>
    <w:rsid w:val="00420CB5"/>
    <w:rsid w:val="0042120D"/>
    <w:rsid w:val="00421C82"/>
    <w:rsid w:val="004228E0"/>
    <w:rsid w:val="00422E0C"/>
    <w:rsid w:val="004239D9"/>
    <w:rsid w:val="00423BE3"/>
    <w:rsid w:val="00424AE5"/>
    <w:rsid w:val="00424B8D"/>
    <w:rsid w:val="00424CC0"/>
    <w:rsid w:val="00424F68"/>
    <w:rsid w:val="004250DB"/>
    <w:rsid w:val="004258D0"/>
    <w:rsid w:val="0042635A"/>
    <w:rsid w:val="00426AB7"/>
    <w:rsid w:val="00426B4D"/>
    <w:rsid w:val="0042722F"/>
    <w:rsid w:val="004273F1"/>
    <w:rsid w:val="00427905"/>
    <w:rsid w:val="00427948"/>
    <w:rsid w:val="00427C27"/>
    <w:rsid w:val="00427DA4"/>
    <w:rsid w:val="0043099E"/>
    <w:rsid w:val="00430B7E"/>
    <w:rsid w:val="00430C91"/>
    <w:rsid w:val="00430CE9"/>
    <w:rsid w:val="00430DDC"/>
    <w:rsid w:val="00431256"/>
    <w:rsid w:val="00431EC7"/>
    <w:rsid w:val="00431F4E"/>
    <w:rsid w:val="00432341"/>
    <w:rsid w:val="00432420"/>
    <w:rsid w:val="0043270C"/>
    <w:rsid w:val="00432B06"/>
    <w:rsid w:val="004348BC"/>
    <w:rsid w:val="00434C23"/>
    <w:rsid w:val="004350F3"/>
    <w:rsid w:val="00435829"/>
    <w:rsid w:val="00436225"/>
    <w:rsid w:val="00436A90"/>
    <w:rsid w:val="00436C22"/>
    <w:rsid w:val="00437340"/>
    <w:rsid w:val="00440B9E"/>
    <w:rsid w:val="004417F6"/>
    <w:rsid w:val="00441A69"/>
    <w:rsid w:val="00441AC2"/>
    <w:rsid w:val="00441C5D"/>
    <w:rsid w:val="00442F2B"/>
    <w:rsid w:val="00443044"/>
    <w:rsid w:val="00443C25"/>
    <w:rsid w:val="00443D16"/>
    <w:rsid w:val="00443D24"/>
    <w:rsid w:val="00444637"/>
    <w:rsid w:val="004458A0"/>
    <w:rsid w:val="00445BB2"/>
    <w:rsid w:val="00446715"/>
    <w:rsid w:val="00446BC1"/>
    <w:rsid w:val="00446D2A"/>
    <w:rsid w:val="00447628"/>
    <w:rsid w:val="004500EA"/>
    <w:rsid w:val="00450A4E"/>
    <w:rsid w:val="0045105C"/>
    <w:rsid w:val="004519C5"/>
    <w:rsid w:val="00453095"/>
    <w:rsid w:val="00453832"/>
    <w:rsid w:val="00454C7B"/>
    <w:rsid w:val="00455721"/>
    <w:rsid w:val="00455BF6"/>
    <w:rsid w:val="00455E5E"/>
    <w:rsid w:val="00456B28"/>
    <w:rsid w:val="00456CBC"/>
    <w:rsid w:val="004604BE"/>
    <w:rsid w:val="0046083D"/>
    <w:rsid w:val="00461069"/>
    <w:rsid w:val="004611A7"/>
    <w:rsid w:val="004614FB"/>
    <w:rsid w:val="00462C23"/>
    <w:rsid w:val="00462C9B"/>
    <w:rsid w:val="0046371B"/>
    <w:rsid w:val="00463EA2"/>
    <w:rsid w:val="00464414"/>
    <w:rsid w:val="004647A5"/>
    <w:rsid w:val="0046492B"/>
    <w:rsid w:val="00465253"/>
    <w:rsid w:val="00465B1C"/>
    <w:rsid w:val="00466368"/>
    <w:rsid w:val="00466EA8"/>
    <w:rsid w:val="00467052"/>
    <w:rsid w:val="0046779D"/>
    <w:rsid w:val="0047064E"/>
    <w:rsid w:val="0047123F"/>
    <w:rsid w:val="0047193E"/>
    <w:rsid w:val="00471C05"/>
    <w:rsid w:val="00471F55"/>
    <w:rsid w:val="00472058"/>
    <w:rsid w:val="00472A53"/>
    <w:rsid w:val="00472A7C"/>
    <w:rsid w:val="00472CDD"/>
    <w:rsid w:val="00472FF6"/>
    <w:rsid w:val="00473AA0"/>
    <w:rsid w:val="00473CAE"/>
    <w:rsid w:val="00473F79"/>
    <w:rsid w:val="0047447F"/>
    <w:rsid w:val="004746F8"/>
    <w:rsid w:val="0047519D"/>
    <w:rsid w:val="00475310"/>
    <w:rsid w:val="004753A0"/>
    <w:rsid w:val="00475454"/>
    <w:rsid w:val="00475C05"/>
    <w:rsid w:val="00475D1F"/>
    <w:rsid w:val="00476228"/>
    <w:rsid w:val="00476522"/>
    <w:rsid w:val="004765C7"/>
    <w:rsid w:val="004768A2"/>
    <w:rsid w:val="00476EB5"/>
    <w:rsid w:val="004777D4"/>
    <w:rsid w:val="00477D93"/>
    <w:rsid w:val="00480657"/>
    <w:rsid w:val="00480714"/>
    <w:rsid w:val="00480976"/>
    <w:rsid w:val="0048188F"/>
    <w:rsid w:val="00482093"/>
    <w:rsid w:val="00482243"/>
    <w:rsid w:val="00483019"/>
    <w:rsid w:val="0048329F"/>
    <w:rsid w:val="00483899"/>
    <w:rsid w:val="00484129"/>
    <w:rsid w:val="00490365"/>
    <w:rsid w:val="00490B87"/>
    <w:rsid w:val="0049232F"/>
    <w:rsid w:val="004925C8"/>
    <w:rsid w:val="00492719"/>
    <w:rsid w:val="00492F53"/>
    <w:rsid w:val="00493085"/>
    <w:rsid w:val="004935EA"/>
    <w:rsid w:val="00495B75"/>
    <w:rsid w:val="00495D7D"/>
    <w:rsid w:val="00497247"/>
    <w:rsid w:val="004A086B"/>
    <w:rsid w:val="004A09F9"/>
    <w:rsid w:val="004A0FA2"/>
    <w:rsid w:val="004A128D"/>
    <w:rsid w:val="004A1394"/>
    <w:rsid w:val="004A1541"/>
    <w:rsid w:val="004A185B"/>
    <w:rsid w:val="004A1E54"/>
    <w:rsid w:val="004A3029"/>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C0B"/>
    <w:rsid w:val="004A7E00"/>
    <w:rsid w:val="004B03DD"/>
    <w:rsid w:val="004B0D13"/>
    <w:rsid w:val="004B0D1E"/>
    <w:rsid w:val="004B1400"/>
    <w:rsid w:val="004B1A2F"/>
    <w:rsid w:val="004B1C2A"/>
    <w:rsid w:val="004B204C"/>
    <w:rsid w:val="004B2285"/>
    <w:rsid w:val="004B2A99"/>
    <w:rsid w:val="004B3931"/>
    <w:rsid w:val="004B3CEA"/>
    <w:rsid w:val="004B3FB0"/>
    <w:rsid w:val="004B4572"/>
    <w:rsid w:val="004B4657"/>
    <w:rsid w:val="004B4870"/>
    <w:rsid w:val="004B4C6D"/>
    <w:rsid w:val="004B5999"/>
    <w:rsid w:val="004B5A0B"/>
    <w:rsid w:val="004B661D"/>
    <w:rsid w:val="004B7734"/>
    <w:rsid w:val="004B7830"/>
    <w:rsid w:val="004B7BCB"/>
    <w:rsid w:val="004C04DF"/>
    <w:rsid w:val="004C15EA"/>
    <w:rsid w:val="004C1718"/>
    <w:rsid w:val="004C18C2"/>
    <w:rsid w:val="004C257F"/>
    <w:rsid w:val="004C3063"/>
    <w:rsid w:val="004C3256"/>
    <w:rsid w:val="004C3E9B"/>
    <w:rsid w:val="004C42D1"/>
    <w:rsid w:val="004C481E"/>
    <w:rsid w:val="004C4CC8"/>
    <w:rsid w:val="004C50F1"/>
    <w:rsid w:val="004C53FB"/>
    <w:rsid w:val="004C5EFE"/>
    <w:rsid w:val="004C625E"/>
    <w:rsid w:val="004C626C"/>
    <w:rsid w:val="004C7392"/>
    <w:rsid w:val="004C7434"/>
    <w:rsid w:val="004C7630"/>
    <w:rsid w:val="004C7D78"/>
    <w:rsid w:val="004C7E44"/>
    <w:rsid w:val="004C7E7E"/>
    <w:rsid w:val="004C7E88"/>
    <w:rsid w:val="004D0725"/>
    <w:rsid w:val="004D0EE7"/>
    <w:rsid w:val="004D1098"/>
    <w:rsid w:val="004D18BD"/>
    <w:rsid w:val="004D1CA7"/>
    <w:rsid w:val="004D1D86"/>
    <w:rsid w:val="004D1F45"/>
    <w:rsid w:val="004D216C"/>
    <w:rsid w:val="004D3525"/>
    <w:rsid w:val="004D362D"/>
    <w:rsid w:val="004D3988"/>
    <w:rsid w:val="004D3B41"/>
    <w:rsid w:val="004D424E"/>
    <w:rsid w:val="004D4357"/>
    <w:rsid w:val="004D4841"/>
    <w:rsid w:val="004D4E44"/>
    <w:rsid w:val="004D5320"/>
    <w:rsid w:val="004D54F9"/>
    <w:rsid w:val="004D5720"/>
    <w:rsid w:val="004D5A6D"/>
    <w:rsid w:val="004D5BA8"/>
    <w:rsid w:val="004D5E92"/>
    <w:rsid w:val="004D76EA"/>
    <w:rsid w:val="004D7A4C"/>
    <w:rsid w:val="004E03B7"/>
    <w:rsid w:val="004E0747"/>
    <w:rsid w:val="004E0BA6"/>
    <w:rsid w:val="004E11A5"/>
    <w:rsid w:val="004E22D0"/>
    <w:rsid w:val="004E23D2"/>
    <w:rsid w:val="004E2425"/>
    <w:rsid w:val="004E26AD"/>
    <w:rsid w:val="004E358B"/>
    <w:rsid w:val="004E363F"/>
    <w:rsid w:val="004E41F6"/>
    <w:rsid w:val="004E47CE"/>
    <w:rsid w:val="004E4A7B"/>
    <w:rsid w:val="004E53D2"/>
    <w:rsid w:val="004E556D"/>
    <w:rsid w:val="004E5E5D"/>
    <w:rsid w:val="004E67F7"/>
    <w:rsid w:val="004E70DB"/>
    <w:rsid w:val="004E7245"/>
    <w:rsid w:val="004E7352"/>
    <w:rsid w:val="004E75F2"/>
    <w:rsid w:val="004F0236"/>
    <w:rsid w:val="004F0775"/>
    <w:rsid w:val="004F0A31"/>
    <w:rsid w:val="004F14C6"/>
    <w:rsid w:val="004F16C4"/>
    <w:rsid w:val="004F1733"/>
    <w:rsid w:val="004F2909"/>
    <w:rsid w:val="004F3B8D"/>
    <w:rsid w:val="004F3BF1"/>
    <w:rsid w:val="004F4741"/>
    <w:rsid w:val="004F47F3"/>
    <w:rsid w:val="004F6B02"/>
    <w:rsid w:val="004F6BE2"/>
    <w:rsid w:val="004F72D6"/>
    <w:rsid w:val="004F7743"/>
    <w:rsid w:val="00500899"/>
    <w:rsid w:val="005012AF"/>
    <w:rsid w:val="00502B09"/>
    <w:rsid w:val="00503DCD"/>
    <w:rsid w:val="005049C4"/>
    <w:rsid w:val="0050550B"/>
    <w:rsid w:val="005057E3"/>
    <w:rsid w:val="00505A70"/>
    <w:rsid w:val="00505AF1"/>
    <w:rsid w:val="00505C6C"/>
    <w:rsid w:val="005067C4"/>
    <w:rsid w:val="00506B52"/>
    <w:rsid w:val="00506E50"/>
    <w:rsid w:val="00510F08"/>
    <w:rsid w:val="00512F38"/>
    <w:rsid w:val="0051356A"/>
    <w:rsid w:val="005136D9"/>
    <w:rsid w:val="005144BA"/>
    <w:rsid w:val="005146C6"/>
    <w:rsid w:val="00514B43"/>
    <w:rsid w:val="00515204"/>
    <w:rsid w:val="00515C31"/>
    <w:rsid w:val="00515F39"/>
    <w:rsid w:val="00516D28"/>
    <w:rsid w:val="00517199"/>
    <w:rsid w:val="005174C4"/>
    <w:rsid w:val="00517701"/>
    <w:rsid w:val="005179A8"/>
    <w:rsid w:val="00517B0D"/>
    <w:rsid w:val="005202BC"/>
    <w:rsid w:val="00520907"/>
    <w:rsid w:val="00520BC5"/>
    <w:rsid w:val="005213D9"/>
    <w:rsid w:val="005216D1"/>
    <w:rsid w:val="00521AD0"/>
    <w:rsid w:val="00521E84"/>
    <w:rsid w:val="00522078"/>
    <w:rsid w:val="0052211B"/>
    <w:rsid w:val="005224EB"/>
    <w:rsid w:val="005226E2"/>
    <w:rsid w:val="00523110"/>
    <w:rsid w:val="005233CD"/>
    <w:rsid w:val="005235C5"/>
    <w:rsid w:val="005235DC"/>
    <w:rsid w:val="00523C72"/>
    <w:rsid w:val="00525137"/>
    <w:rsid w:val="00525B35"/>
    <w:rsid w:val="00525F93"/>
    <w:rsid w:val="005261F3"/>
    <w:rsid w:val="0052623A"/>
    <w:rsid w:val="00526CDC"/>
    <w:rsid w:val="005275C0"/>
    <w:rsid w:val="00527AF1"/>
    <w:rsid w:val="005300C3"/>
    <w:rsid w:val="00530373"/>
    <w:rsid w:val="005307B2"/>
    <w:rsid w:val="00530AA5"/>
    <w:rsid w:val="00530B70"/>
    <w:rsid w:val="00531908"/>
    <w:rsid w:val="0053231E"/>
    <w:rsid w:val="00532A85"/>
    <w:rsid w:val="00532AC8"/>
    <w:rsid w:val="00533BDA"/>
    <w:rsid w:val="00534299"/>
    <w:rsid w:val="005342C9"/>
    <w:rsid w:val="00534BB7"/>
    <w:rsid w:val="00535791"/>
    <w:rsid w:val="005361A9"/>
    <w:rsid w:val="0053663F"/>
    <w:rsid w:val="005369D5"/>
    <w:rsid w:val="00536AEB"/>
    <w:rsid w:val="00536CF2"/>
    <w:rsid w:val="0053750F"/>
    <w:rsid w:val="0054129E"/>
    <w:rsid w:val="00541989"/>
    <w:rsid w:val="00541D15"/>
    <w:rsid w:val="00542917"/>
    <w:rsid w:val="00543559"/>
    <w:rsid w:val="0054368D"/>
    <w:rsid w:val="00543C3D"/>
    <w:rsid w:val="0054446D"/>
    <w:rsid w:val="005444E9"/>
    <w:rsid w:val="00545580"/>
    <w:rsid w:val="00546EDB"/>
    <w:rsid w:val="005473EC"/>
    <w:rsid w:val="00547546"/>
    <w:rsid w:val="00547BA1"/>
    <w:rsid w:val="00547BEA"/>
    <w:rsid w:val="005500CC"/>
    <w:rsid w:val="005507E7"/>
    <w:rsid w:val="0055225A"/>
    <w:rsid w:val="0055234F"/>
    <w:rsid w:val="005525A7"/>
    <w:rsid w:val="00552B08"/>
    <w:rsid w:val="00552D17"/>
    <w:rsid w:val="00552F18"/>
    <w:rsid w:val="00552F68"/>
    <w:rsid w:val="00553280"/>
    <w:rsid w:val="005535A7"/>
    <w:rsid w:val="005537F1"/>
    <w:rsid w:val="00553A36"/>
    <w:rsid w:val="00553B31"/>
    <w:rsid w:val="00553EFB"/>
    <w:rsid w:val="005540F8"/>
    <w:rsid w:val="005547F7"/>
    <w:rsid w:val="00554AF1"/>
    <w:rsid w:val="00554DF8"/>
    <w:rsid w:val="00555253"/>
    <w:rsid w:val="00556216"/>
    <w:rsid w:val="00557AD0"/>
    <w:rsid w:val="00557BB1"/>
    <w:rsid w:val="00561533"/>
    <w:rsid w:val="00561E9D"/>
    <w:rsid w:val="005633AB"/>
    <w:rsid w:val="00563842"/>
    <w:rsid w:val="0056395F"/>
    <w:rsid w:val="00563D0E"/>
    <w:rsid w:val="005648CF"/>
    <w:rsid w:val="0056509A"/>
    <w:rsid w:val="00565A25"/>
    <w:rsid w:val="00566023"/>
    <w:rsid w:val="0056668F"/>
    <w:rsid w:val="00567C0A"/>
    <w:rsid w:val="0057022C"/>
    <w:rsid w:val="005708FA"/>
    <w:rsid w:val="0057273B"/>
    <w:rsid w:val="00572E1B"/>
    <w:rsid w:val="0057353A"/>
    <w:rsid w:val="005738C3"/>
    <w:rsid w:val="0057395F"/>
    <w:rsid w:val="00573D55"/>
    <w:rsid w:val="005750CF"/>
    <w:rsid w:val="00575ADC"/>
    <w:rsid w:val="00575C0E"/>
    <w:rsid w:val="00575F68"/>
    <w:rsid w:val="00576840"/>
    <w:rsid w:val="00576CD8"/>
    <w:rsid w:val="00580875"/>
    <w:rsid w:val="00580E07"/>
    <w:rsid w:val="0058122A"/>
    <w:rsid w:val="00581FC7"/>
    <w:rsid w:val="0058210B"/>
    <w:rsid w:val="00582177"/>
    <w:rsid w:val="0058232B"/>
    <w:rsid w:val="00582797"/>
    <w:rsid w:val="00582D50"/>
    <w:rsid w:val="00583E57"/>
    <w:rsid w:val="00584E30"/>
    <w:rsid w:val="00585525"/>
    <w:rsid w:val="005855B3"/>
    <w:rsid w:val="00585BA7"/>
    <w:rsid w:val="0058647E"/>
    <w:rsid w:val="00586600"/>
    <w:rsid w:val="00587426"/>
    <w:rsid w:val="005908B1"/>
    <w:rsid w:val="00590B39"/>
    <w:rsid w:val="00590BF7"/>
    <w:rsid w:val="005919FA"/>
    <w:rsid w:val="005926D4"/>
    <w:rsid w:val="005929EF"/>
    <w:rsid w:val="00592AEA"/>
    <w:rsid w:val="00592B70"/>
    <w:rsid w:val="00592DD3"/>
    <w:rsid w:val="005938A9"/>
    <w:rsid w:val="00593C74"/>
    <w:rsid w:val="00593FAC"/>
    <w:rsid w:val="00595002"/>
    <w:rsid w:val="005954AD"/>
    <w:rsid w:val="005958D5"/>
    <w:rsid w:val="0059693F"/>
    <w:rsid w:val="00596BD0"/>
    <w:rsid w:val="005978B4"/>
    <w:rsid w:val="00597FE4"/>
    <w:rsid w:val="005A0365"/>
    <w:rsid w:val="005A06AC"/>
    <w:rsid w:val="005A08C9"/>
    <w:rsid w:val="005A0C37"/>
    <w:rsid w:val="005A0D1D"/>
    <w:rsid w:val="005A0F3E"/>
    <w:rsid w:val="005A164B"/>
    <w:rsid w:val="005A1670"/>
    <w:rsid w:val="005A1AB5"/>
    <w:rsid w:val="005A1C14"/>
    <w:rsid w:val="005A1F81"/>
    <w:rsid w:val="005A4260"/>
    <w:rsid w:val="005A4B8D"/>
    <w:rsid w:val="005A4E2F"/>
    <w:rsid w:val="005A4E6B"/>
    <w:rsid w:val="005A53A9"/>
    <w:rsid w:val="005A5575"/>
    <w:rsid w:val="005A57FF"/>
    <w:rsid w:val="005A5D0C"/>
    <w:rsid w:val="005A66DA"/>
    <w:rsid w:val="005A67F7"/>
    <w:rsid w:val="005A6A38"/>
    <w:rsid w:val="005A6B3B"/>
    <w:rsid w:val="005A6FC4"/>
    <w:rsid w:val="005A73BC"/>
    <w:rsid w:val="005A7E65"/>
    <w:rsid w:val="005A7FF5"/>
    <w:rsid w:val="005B021F"/>
    <w:rsid w:val="005B0F96"/>
    <w:rsid w:val="005B1102"/>
    <w:rsid w:val="005B3627"/>
    <w:rsid w:val="005B3E73"/>
    <w:rsid w:val="005B4292"/>
    <w:rsid w:val="005B4902"/>
    <w:rsid w:val="005B4A61"/>
    <w:rsid w:val="005B4B04"/>
    <w:rsid w:val="005B641B"/>
    <w:rsid w:val="005B6C43"/>
    <w:rsid w:val="005B73B7"/>
    <w:rsid w:val="005B77C9"/>
    <w:rsid w:val="005B7A7E"/>
    <w:rsid w:val="005B7A9D"/>
    <w:rsid w:val="005B7E3A"/>
    <w:rsid w:val="005C0131"/>
    <w:rsid w:val="005C0B34"/>
    <w:rsid w:val="005C138F"/>
    <w:rsid w:val="005C2CB2"/>
    <w:rsid w:val="005C2CF8"/>
    <w:rsid w:val="005C327A"/>
    <w:rsid w:val="005C35FA"/>
    <w:rsid w:val="005C3816"/>
    <w:rsid w:val="005C42C4"/>
    <w:rsid w:val="005C45E9"/>
    <w:rsid w:val="005C4DD4"/>
    <w:rsid w:val="005C5FD8"/>
    <w:rsid w:val="005C65B5"/>
    <w:rsid w:val="005C6C5C"/>
    <w:rsid w:val="005C7093"/>
    <w:rsid w:val="005C7156"/>
    <w:rsid w:val="005C7193"/>
    <w:rsid w:val="005C7972"/>
    <w:rsid w:val="005C7EB2"/>
    <w:rsid w:val="005C7F7E"/>
    <w:rsid w:val="005D076E"/>
    <w:rsid w:val="005D1035"/>
    <w:rsid w:val="005D106F"/>
    <w:rsid w:val="005D1C6C"/>
    <w:rsid w:val="005D1F25"/>
    <w:rsid w:val="005D2823"/>
    <w:rsid w:val="005D3606"/>
    <w:rsid w:val="005D3D42"/>
    <w:rsid w:val="005D3E68"/>
    <w:rsid w:val="005D4826"/>
    <w:rsid w:val="005D569B"/>
    <w:rsid w:val="005D6BDF"/>
    <w:rsid w:val="005D7547"/>
    <w:rsid w:val="005D7EBC"/>
    <w:rsid w:val="005E0759"/>
    <w:rsid w:val="005E0854"/>
    <w:rsid w:val="005E0980"/>
    <w:rsid w:val="005E1107"/>
    <w:rsid w:val="005E1CB1"/>
    <w:rsid w:val="005E2061"/>
    <w:rsid w:val="005E300D"/>
    <w:rsid w:val="005E3913"/>
    <w:rsid w:val="005E40BB"/>
    <w:rsid w:val="005E4295"/>
    <w:rsid w:val="005E4530"/>
    <w:rsid w:val="005E495D"/>
    <w:rsid w:val="005E4BCB"/>
    <w:rsid w:val="005E69C2"/>
    <w:rsid w:val="005E6D13"/>
    <w:rsid w:val="005E7599"/>
    <w:rsid w:val="005E7792"/>
    <w:rsid w:val="005F05EA"/>
    <w:rsid w:val="005F0646"/>
    <w:rsid w:val="005F21CA"/>
    <w:rsid w:val="005F305B"/>
    <w:rsid w:val="005F3807"/>
    <w:rsid w:val="005F38F8"/>
    <w:rsid w:val="005F4682"/>
    <w:rsid w:val="005F4B21"/>
    <w:rsid w:val="005F4B41"/>
    <w:rsid w:val="005F4C95"/>
    <w:rsid w:val="005F5489"/>
    <w:rsid w:val="005F5EF6"/>
    <w:rsid w:val="005F62BB"/>
    <w:rsid w:val="005F69AB"/>
    <w:rsid w:val="005F7232"/>
    <w:rsid w:val="005F79EE"/>
    <w:rsid w:val="005F7AC5"/>
    <w:rsid w:val="005F7EF9"/>
    <w:rsid w:val="00600827"/>
    <w:rsid w:val="0060085A"/>
    <w:rsid w:val="006008DD"/>
    <w:rsid w:val="00600AB9"/>
    <w:rsid w:val="00601773"/>
    <w:rsid w:val="006021EA"/>
    <w:rsid w:val="006028E7"/>
    <w:rsid w:val="0060297A"/>
    <w:rsid w:val="00603054"/>
    <w:rsid w:val="006034ED"/>
    <w:rsid w:val="00603AEA"/>
    <w:rsid w:val="00603C4A"/>
    <w:rsid w:val="00603C6A"/>
    <w:rsid w:val="00603D4B"/>
    <w:rsid w:val="006043AB"/>
    <w:rsid w:val="006049A7"/>
    <w:rsid w:val="006050A5"/>
    <w:rsid w:val="00605438"/>
    <w:rsid w:val="006054D0"/>
    <w:rsid w:val="00605594"/>
    <w:rsid w:val="0060591C"/>
    <w:rsid w:val="00605A92"/>
    <w:rsid w:val="00605B52"/>
    <w:rsid w:val="00606EDE"/>
    <w:rsid w:val="006109D5"/>
    <w:rsid w:val="00611878"/>
    <w:rsid w:val="00611AC1"/>
    <w:rsid w:val="00611CAA"/>
    <w:rsid w:val="006128A4"/>
    <w:rsid w:val="006129D4"/>
    <w:rsid w:val="00612AF2"/>
    <w:rsid w:val="0061323F"/>
    <w:rsid w:val="006132E2"/>
    <w:rsid w:val="00613A35"/>
    <w:rsid w:val="00613A4D"/>
    <w:rsid w:val="00614F42"/>
    <w:rsid w:val="00615614"/>
    <w:rsid w:val="0061566C"/>
    <w:rsid w:val="006159EE"/>
    <w:rsid w:val="00615AFA"/>
    <w:rsid w:val="00615F8E"/>
    <w:rsid w:val="00616E7C"/>
    <w:rsid w:val="0061750E"/>
    <w:rsid w:val="00617DD0"/>
    <w:rsid w:val="00617E14"/>
    <w:rsid w:val="0062017A"/>
    <w:rsid w:val="00620269"/>
    <w:rsid w:val="00620576"/>
    <w:rsid w:val="00622611"/>
    <w:rsid w:val="006242F2"/>
    <w:rsid w:val="00624684"/>
    <w:rsid w:val="00624989"/>
    <w:rsid w:val="00624AF6"/>
    <w:rsid w:val="00624C08"/>
    <w:rsid w:val="00625B94"/>
    <w:rsid w:val="00625E22"/>
    <w:rsid w:val="00625E8E"/>
    <w:rsid w:val="00625F22"/>
    <w:rsid w:val="006263A2"/>
    <w:rsid w:val="006267BA"/>
    <w:rsid w:val="00626C40"/>
    <w:rsid w:val="00626D37"/>
    <w:rsid w:val="00626E47"/>
    <w:rsid w:val="00626ECB"/>
    <w:rsid w:val="0062706F"/>
    <w:rsid w:val="00627687"/>
    <w:rsid w:val="00627E0A"/>
    <w:rsid w:val="00630EB5"/>
    <w:rsid w:val="006312B4"/>
    <w:rsid w:val="00632056"/>
    <w:rsid w:val="00633495"/>
    <w:rsid w:val="00633CEA"/>
    <w:rsid w:val="006342A6"/>
    <w:rsid w:val="006342E5"/>
    <w:rsid w:val="006345F8"/>
    <w:rsid w:val="006346A3"/>
    <w:rsid w:val="00634FC6"/>
    <w:rsid w:val="00635664"/>
    <w:rsid w:val="006357A7"/>
    <w:rsid w:val="0063602F"/>
    <w:rsid w:val="006360A4"/>
    <w:rsid w:val="006370A4"/>
    <w:rsid w:val="00637E08"/>
    <w:rsid w:val="00640501"/>
    <w:rsid w:val="006405A5"/>
    <w:rsid w:val="00640741"/>
    <w:rsid w:val="006407D7"/>
    <w:rsid w:val="00640EA0"/>
    <w:rsid w:val="00641565"/>
    <w:rsid w:val="006417BC"/>
    <w:rsid w:val="00641C92"/>
    <w:rsid w:val="006423F1"/>
    <w:rsid w:val="006425CF"/>
    <w:rsid w:val="00642BE9"/>
    <w:rsid w:val="00643CF2"/>
    <w:rsid w:val="00643E8D"/>
    <w:rsid w:val="00643FF0"/>
    <w:rsid w:val="00644022"/>
    <w:rsid w:val="0064417F"/>
    <w:rsid w:val="00645108"/>
    <w:rsid w:val="0064519C"/>
    <w:rsid w:val="00645F35"/>
    <w:rsid w:val="006462AB"/>
    <w:rsid w:val="006462CB"/>
    <w:rsid w:val="00646867"/>
    <w:rsid w:val="00646C99"/>
    <w:rsid w:val="00647050"/>
    <w:rsid w:val="00647A93"/>
    <w:rsid w:val="006510B9"/>
    <w:rsid w:val="00651752"/>
    <w:rsid w:val="006517B6"/>
    <w:rsid w:val="00651A12"/>
    <w:rsid w:val="00651B2B"/>
    <w:rsid w:val="006523A9"/>
    <w:rsid w:val="00652862"/>
    <w:rsid w:val="00653732"/>
    <w:rsid w:val="006546BD"/>
    <w:rsid w:val="00654705"/>
    <w:rsid w:val="00655637"/>
    <w:rsid w:val="006566D2"/>
    <w:rsid w:val="00657527"/>
    <w:rsid w:val="00657DC4"/>
    <w:rsid w:val="00657F06"/>
    <w:rsid w:val="00660993"/>
    <w:rsid w:val="0066165D"/>
    <w:rsid w:val="00661E69"/>
    <w:rsid w:val="006627D1"/>
    <w:rsid w:val="00662993"/>
    <w:rsid w:val="00662EAB"/>
    <w:rsid w:val="00663D1E"/>
    <w:rsid w:val="00664BA2"/>
    <w:rsid w:val="00664C7B"/>
    <w:rsid w:val="00665559"/>
    <w:rsid w:val="0066603F"/>
    <w:rsid w:val="006668F9"/>
    <w:rsid w:val="00666C95"/>
    <w:rsid w:val="00666FA6"/>
    <w:rsid w:val="00667A21"/>
    <w:rsid w:val="0067023F"/>
    <w:rsid w:val="00670803"/>
    <w:rsid w:val="00670878"/>
    <w:rsid w:val="00670E1A"/>
    <w:rsid w:val="006712B1"/>
    <w:rsid w:val="006715AD"/>
    <w:rsid w:val="00671AAB"/>
    <w:rsid w:val="00672768"/>
    <w:rsid w:val="00672955"/>
    <w:rsid w:val="00672CDF"/>
    <w:rsid w:val="00673278"/>
    <w:rsid w:val="0067362E"/>
    <w:rsid w:val="00674024"/>
    <w:rsid w:val="006747A6"/>
    <w:rsid w:val="0067560E"/>
    <w:rsid w:val="00675F74"/>
    <w:rsid w:val="00676489"/>
    <w:rsid w:val="00677000"/>
    <w:rsid w:val="00677817"/>
    <w:rsid w:val="0067791C"/>
    <w:rsid w:val="006779EF"/>
    <w:rsid w:val="00680BEC"/>
    <w:rsid w:val="00681056"/>
    <w:rsid w:val="006824A1"/>
    <w:rsid w:val="00683297"/>
    <w:rsid w:val="0068363F"/>
    <w:rsid w:val="006841C8"/>
    <w:rsid w:val="0068495E"/>
    <w:rsid w:val="00684E0D"/>
    <w:rsid w:val="00686714"/>
    <w:rsid w:val="00687481"/>
    <w:rsid w:val="006874EC"/>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4A6F"/>
    <w:rsid w:val="00694DCC"/>
    <w:rsid w:val="00695A59"/>
    <w:rsid w:val="00695AD8"/>
    <w:rsid w:val="00695B14"/>
    <w:rsid w:val="006961AB"/>
    <w:rsid w:val="0069736E"/>
    <w:rsid w:val="00697548"/>
    <w:rsid w:val="00697C6E"/>
    <w:rsid w:val="006A092F"/>
    <w:rsid w:val="006A0D83"/>
    <w:rsid w:val="006A1865"/>
    <w:rsid w:val="006A1984"/>
    <w:rsid w:val="006A2598"/>
    <w:rsid w:val="006A4541"/>
    <w:rsid w:val="006A45EE"/>
    <w:rsid w:val="006A4BA5"/>
    <w:rsid w:val="006A4C5B"/>
    <w:rsid w:val="006A4D5E"/>
    <w:rsid w:val="006A5898"/>
    <w:rsid w:val="006A5CBC"/>
    <w:rsid w:val="006A5D4B"/>
    <w:rsid w:val="006A609D"/>
    <w:rsid w:val="006A6173"/>
    <w:rsid w:val="006A621D"/>
    <w:rsid w:val="006A6224"/>
    <w:rsid w:val="006A6C06"/>
    <w:rsid w:val="006A76E5"/>
    <w:rsid w:val="006A7B6C"/>
    <w:rsid w:val="006B0805"/>
    <w:rsid w:val="006B0E0B"/>
    <w:rsid w:val="006B1295"/>
    <w:rsid w:val="006B142A"/>
    <w:rsid w:val="006B17B1"/>
    <w:rsid w:val="006B1B7E"/>
    <w:rsid w:val="006B1D3C"/>
    <w:rsid w:val="006B237B"/>
    <w:rsid w:val="006B28CF"/>
    <w:rsid w:val="006B2F8A"/>
    <w:rsid w:val="006B46FA"/>
    <w:rsid w:val="006B4B8E"/>
    <w:rsid w:val="006B4BA6"/>
    <w:rsid w:val="006B4D44"/>
    <w:rsid w:val="006B5CE4"/>
    <w:rsid w:val="006B5D8C"/>
    <w:rsid w:val="006B66CD"/>
    <w:rsid w:val="006B6A89"/>
    <w:rsid w:val="006B6E33"/>
    <w:rsid w:val="006B6EAD"/>
    <w:rsid w:val="006B7483"/>
    <w:rsid w:val="006B79DE"/>
    <w:rsid w:val="006C083E"/>
    <w:rsid w:val="006C0987"/>
    <w:rsid w:val="006C0BA5"/>
    <w:rsid w:val="006C1E0C"/>
    <w:rsid w:val="006C2A4F"/>
    <w:rsid w:val="006C3142"/>
    <w:rsid w:val="006C3465"/>
    <w:rsid w:val="006C38C7"/>
    <w:rsid w:val="006C408A"/>
    <w:rsid w:val="006C4707"/>
    <w:rsid w:val="006C522F"/>
    <w:rsid w:val="006C6549"/>
    <w:rsid w:val="006C66C8"/>
    <w:rsid w:val="006C70FC"/>
    <w:rsid w:val="006C75A2"/>
    <w:rsid w:val="006D00C7"/>
    <w:rsid w:val="006D06E8"/>
    <w:rsid w:val="006D0D59"/>
    <w:rsid w:val="006D0D9D"/>
    <w:rsid w:val="006D1506"/>
    <w:rsid w:val="006D1ABD"/>
    <w:rsid w:val="006D2B4A"/>
    <w:rsid w:val="006D30BC"/>
    <w:rsid w:val="006D41E7"/>
    <w:rsid w:val="006D4974"/>
    <w:rsid w:val="006D4B6E"/>
    <w:rsid w:val="006D7019"/>
    <w:rsid w:val="006D7553"/>
    <w:rsid w:val="006D7894"/>
    <w:rsid w:val="006E0878"/>
    <w:rsid w:val="006E0DD2"/>
    <w:rsid w:val="006E1030"/>
    <w:rsid w:val="006E2473"/>
    <w:rsid w:val="006E2D37"/>
    <w:rsid w:val="006E353F"/>
    <w:rsid w:val="006E36AE"/>
    <w:rsid w:val="006E4898"/>
    <w:rsid w:val="006E4E24"/>
    <w:rsid w:val="006E5323"/>
    <w:rsid w:val="006E637B"/>
    <w:rsid w:val="006E6B55"/>
    <w:rsid w:val="006E7351"/>
    <w:rsid w:val="006F009E"/>
    <w:rsid w:val="006F0428"/>
    <w:rsid w:val="006F0F11"/>
    <w:rsid w:val="006F179D"/>
    <w:rsid w:val="006F1DBD"/>
    <w:rsid w:val="006F1DBF"/>
    <w:rsid w:val="006F2C2E"/>
    <w:rsid w:val="006F36BA"/>
    <w:rsid w:val="006F3C4C"/>
    <w:rsid w:val="006F3C84"/>
    <w:rsid w:val="006F449F"/>
    <w:rsid w:val="006F4DFC"/>
    <w:rsid w:val="006F547A"/>
    <w:rsid w:val="006F5552"/>
    <w:rsid w:val="006F562C"/>
    <w:rsid w:val="006F5D76"/>
    <w:rsid w:val="006F6074"/>
    <w:rsid w:val="006F6E31"/>
    <w:rsid w:val="006F7A3E"/>
    <w:rsid w:val="006F7C85"/>
    <w:rsid w:val="007000C4"/>
    <w:rsid w:val="00700364"/>
    <w:rsid w:val="00700A21"/>
    <w:rsid w:val="00701E85"/>
    <w:rsid w:val="007027A9"/>
    <w:rsid w:val="007036C5"/>
    <w:rsid w:val="007037BF"/>
    <w:rsid w:val="00703C51"/>
    <w:rsid w:val="00703E6B"/>
    <w:rsid w:val="00704692"/>
    <w:rsid w:val="007047D2"/>
    <w:rsid w:val="00704D88"/>
    <w:rsid w:val="00705BA9"/>
    <w:rsid w:val="00705E56"/>
    <w:rsid w:val="00706D93"/>
    <w:rsid w:val="00707764"/>
    <w:rsid w:val="007077C2"/>
    <w:rsid w:val="0070785C"/>
    <w:rsid w:val="007103A8"/>
    <w:rsid w:val="007103FA"/>
    <w:rsid w:val="00710F95"/>
    <w:rsid w:val="007118BA"/>
    <w:rsid w:val="00711EE6"/>
    <w:rsid w:val="007120DF"/>
    <w:rsid w:val="0071272A"/>
    <w:rsid w:val="007127E2"/>
    <w:rsid w:val="0071493E"/>
    <w:rsid w:val="00715E05"/>
    <w:rsid w:val="00715FE8"/>
    <w:rsid w:val="007162C7"/>
    <w:rsid w:val="00716338"/>
    <w:rsid w:val="007168CD"/>
    <w:rsid w:val="00716A88"/>
    <w:rsid w:val="00716AC0"/>
    <w:rsid w:val="00716F54"/>
    <w:rsid w:val="00717467"/>
    <w:rsid w:val="007178B0"/>
    <w:rsid w:val="00717953"/>
    <w:rsid w:val="00717C3E"/>
    <w:rsid w:val="00717C67"/>
    <w:rsid w:val="007204DD"/>
    <w:rsid w:val="00720808"/>
    <w:rsid w:val="00720BF6"/>
    <w:rsid w:val="00720D81"/>
    <w:rsid w:val="00720F59"/>
    <w:rsid w:val="0072145D"/>
    <w:rsid w:val="00721713"/>
    <w:rsid w:val="007217BA"/>
    <w:rsid w:val="00721A4D"/>
    <w:rsid w:val="00722095"/>
    <w:rsid w:val="00724433"/>
    <w:rsid w:val="00724B20"/>
    <w:rsid w:val="0072556B"/>
    <w:rsid w:val="007265F6"/>
    <w:rsid w:val="00726877"/>
    <w:rsid w:val="00726B10"/>
    <w:rsid w:val="007272BC"/>
    <w:rsid w:val="00727991"/>
    <w:rsid w:val="00727E9A"/>
    <w:rsid w:val="0073011C"/>
    <w:rsid w:val="00730386"/>
    <w:rsid w:val="007304A4"/>
    <w:rsid w:val="00730DCF"/>
    <w:rsid w:val="00730F8C"/>
    <w:rsid w:val="0073135C"/>
    <w:rsid w:val="007316BF"/>
    <w:rsid w:val="00731D79"/>
    <w:rsid w:val="007321A0"/>
    <w:rsid w:val="00732559"/>
    <w:rsid w:val="007329BE"/>
    <w:rsid w:val="00733995"/>
    <w:rsid w:val="007340DB"/>
    <w:rsid w:val="007341AE"/>
    <w:rsid w:val="007342BC"/>
    <w:rsid w:val="007345DC"/>
    <w:rsid w:val="00734711"/>
    <w:rsid w:val="007347F3"/>
    <w:rsid w:val="0073482E"/>
    <w:rsid w:val="00734D02"/>
    <w:rsid w:val="00734EC0"/>
    <w:rsid w:val="007351F5"/>
    <w:rsid w:val="007361B8"/>
    <w:rsid w:val="007363AD"/>
    <w:rsid w:val="0073761C"/>
    <w:rsid w:val="0073791B"/>
    <w:rsid w:val="007403DE"/>
    <w:rsid w:val="007406E1"/>
    <w:rsid w:val="00740AA9"/>
    <w:rsid w:val="00740C00"/>
    <w:rsid w:val="00741001"/>
    <w:rsid w:val="0074114B"/>
    <w:rsid w:val="0074178E"/>
    <w:rsid w:val="0074324E"/>
    <w:rsid w:val="00744024"/>
    <w:rsid w:val="007446C7"/>
    <w:rsid w:val="007447B7"/>
    <w:rsid w:val="0074514A"/>
    <w:rsid w:val="0074551B"/>
    <w:rsid w:val="00745873"/>
    <w:rsid w:val="00745A63"/>
    <w:rsid w:val="00746414"/>
    <w:rsid w:val="00746990"/>
    <w:rsid w:val="00746AAF"/>
    <w:rsid w:val="00746E1F"/>
    <w:rsid w:val="0074736C"/>
    <w:rsid w:val="00747516"/>
    <w:rsid w:val="007475D4"/>
    <w:rsid w:val="00747DBD"/>
    <w:rsid w:val="00750D16"/>
    <w:rsid w:val="00751823"/>
    <w:rsid w:val="00751C82"/>
    <w:rsid w:val="007522B7"/>
    <w:rsid w:val="007530DC"/>
    <w:rsid w:val="00753154"/>
    <w:rsid w:val="007532A3"/>
    <w:rsid w:val="007548F7"/>
    <w:rsid w:val="00754D88"/>
    <w:rsid w:val="00755214"/>
    <w:rsid w:val="00755745"/>
    <w:rsid w:val="00756462"/>
    <w:rsid w:val="007568D8"/>
    <w:rsid w:val="00757523"/>
    <w:rsid w:val="0075770F"/>
    <w:rsid w:val="00757D97"/>
    <w:rsid w:val="00760182"/>
    <w:rsid w:val="007619EB"/>
    <w:rsid w:val="00762529"/>
    <w:rsid w:val="007627E9"/>
    <w:rsid w:val="00762A88"/>
    <w:rsid w:val="00762FAF"/>
    <w:rsid w:val="00763436"/>
    <w:rsid w:val="00763B9C"/>
    <w:rsid w:val="00763EB3"/>
    <w:rsid w:val="007650FA"/>
    <w:rsid w:val="00765400"/>
    <w:rsid w:val="00765678"/>
    <w:rsid w:val="00765F9E"/>
    <w:rsid w:val="00766B45"/>
    <w:rsid w:val="00766C38"/>
    <w:rsid w:val="00766D17"/>
    <w:rsid w:val="00766D75"/>
    <w:rsid w:val="00766DE5"/>
    <w:rsid w:val="00767044"/>
    <w:rsid w:val="00767321"/>
    <w:rsid w:val="00767873"/>
    <w:rsid w:val="00767A35"/>
    <w:rsid w:val="0077056A"/>
    <w:rsid w:val="0077075B"/>
    <w:rsid w:val="00770D67"/>
    <w:rsid w:val="0077130E"/>
    <w:rsid w:val="0077142F"/>
    <w:rsid w:val="007714A6"/>
    <w:rsid w:val="00772328"/>
    <w:rsid w:val="00772372"/>
    <w:rsid w:val="007726AD"/>
    <w:rsid w:val="00772855"/>
    <w:rsid w:val="0077319E"/>
    <w:rsid w:val="00773517"/>
    <w:rsid w:val="0077431C"/>
    <w:rsid w:val="00774389"/>
    <w:rsid w:val="00774498"/>
    <w:rsid w:val="00774B6F"/>
    <w:rsid w:val="00775AF3"/>
    <w:rsid w:val="00776521"/>
    <w:rsid w:val="007769B7"/>
    <w:rsid w:val="00776D0D"/>
    <w:rsid w:val="0077730B"/>
    <w:rsid w:val="00777A8B"/>
    <w:rsid w:val="00780406"/>
    <w:rsid w:val="0078055D"/>
    <w:rsid w:val="00781D36"/>
    <w:rsid w:val="00781E6F"/>
    <w:rsid w:val="00782132"/>
    <w:rsid w:val="007821FA"/>
    <w:rsid w:val="00782363"/>
    <w:rsid w:val="00782C3D"/>
    <w:rsid w:val="0078399C"/>
    <w:rsid w:val="00783FD1"/>
    <w:rsid w:val="00785288"/>
    <w:rsid w:val="00786DCA"/>
    <w:rsid w:val="00787937"/>
    <w:rsid w:val="00787BA9"/>
    <w:rsid w:val="00787DA4"/>
    <w:rsid w:val="00787F7F"/>
    <w:rsid w:val="00790218"/>
    <w:rsid w:val="007905A0"/>
    <w:rsid w:val="007907E4"/>
    <w:rsid w:val="007910FD"/>
    <w:rsid w:val="0079116A"/>
    <w:rsid w:val="00792445"/>
    <w:rsid w:val="00792665"/>
    <w:rsid w:val="007928FC"/>
    <w:rsid w:val="00792B38"/>
    <w:rsid w:val="00792BAC"/>
    <w:rsid w:val="00792C60"/>
    <w:rsid w:val="0079378D"/>
    <w:rsid w:val="00793D54"/>
    <w:rsid w:val="0079493A"/>
    <w:rsid w:val="00795992"/>
    <w:rsid w:val="00795D8E"/>
    <w:rsid w:val="00796191"/>
    <w:rsid w:val="00796393"/>
    <w:rsid w:val="00796F3D"/>
    <w:rsid w:val="007971D1"/>
    <w:rsid w:val="00797250"/>
    <w:rsid w:val="007A2A70"/>
    <w:rsid w:val="007A2BC7"/>
    <w:rsid w:val="007A305B"/>
    <w:rsid w:val="007A341C"/>
    <w:rsid w:val="007A402F"/>
    <w:rsid w:val="007A40A7"/>
    <w:rsid w:val="007A48FB"/>
    <w:rsid w:val="007A53EF"/>
    <w:rsid w:val="007A559A"/>
    <w:rsid w:val="007A6606"/>
    <w:rsid w:val="007B032A"/>
    <w:rsid w:val="007B08EB"/>
    <w:rsid w:val="007B0977"/>
    <w:rsid w:val="007B0CED"/>
    <w:rsid w:val="007B1F35"/>
    <w:rsid w:val="007B239D"/>
    <w:rsid w:val="007B26E5"/>
    <w:rsid w:val="007B2CE6"/>
    <w:rsid w:val="007B2DA1"/>
    <w:rsid w:val="007B2FE1"/>
    <w:rsid w:val="007B337A"/>
    <w:rsid w:val="007B3681"/>
    <w:rsid w:val="007B3ACE"/>
    <w:rsid w:val="007B40F4"/>
    <w:rsid w:val="007B4391"/>
    <w:rsid w:val="007B4426"/>
    <w:rsid w:val="007B4569"/>
    <w:rsid w:val="007B4686"/>
    <w:rsid w:val="007B54E3"/>
    <w:rsid w:val="007B5C10"/>
    <w:rsid w:val="007B5CA2"/>
    <w:rsid w:val="007B63A3"/>
    <w:rsid w:val="007B6498"/>
    <w:rsid w:val="007B6FA7"/>
    <w:rsid w:val="007B71F7"/>
    <w:rsid w:val="007B7CF2"/>
    <w:rsid w:val="007C00E5"/>
    <w:rsid w:val="007C034F"/>
    <w:rsid w:val="007C03CE"/>
    <w:rsid w:val="007C07C7"/>
    <w:rsid w:val="007C0AF3"/>
    <w:rsid w:val="007C1094"/>
    <w:rsid w:val="007C216A"/>
    <w:rsid w:val="007C2733"/>
    <w:rsid w:val="007C2945"/>
    <w:rsid w:val="007C2FC0"/>
    <w:rsid w:val="007C33BF"/>
    <w:rsid w:val="007C3859"/>
    <w:rsid w:val="007C427F"/>
    <w:rsid w:val="007C593E"/>
    <w:rsid w:val="007C6096"/>
    <w:rsid w:val="007C60DD"/>
    <w:rsid w:val="007C6504"/>
    <w:rsid w:val="007C7113"/>
    <w:rsid w:val="007C74DE"/>
    <w:rsid w:val="007C7F67"/>
    <w:rsid w:val="007D1248"/>
    <w:rsid w:val="007D1415"/>
    <w:rsid w:val="007D1506"/>
    <w:rsid w:val="007D1DC5"/>
    <w:rsid w:val="007D1EC9"/>
    <w:rsid w:val="007D2E59"/>
    <w:rsid w:val="007D2FE3"/>
    <w:rsid w:val="007D3260"/>
    <w:rsid w:val="007D3481"/>
    <w:rsid w:val="007D3958"/>
    <w:rsid w:val="007D3977"/>
    <w:rsid w:val="007D4450"/>
    <w:rsid w:val="007D46B3"/>
    <w:rsid w:val="007D4C0C"/>
    <w:rsid w:val="007D4E77"/>
    <w:rsid w:val="007D4FB6"/>
    <w:rsid w:val="007D5363"/>
    <w:rsid w:val="007D5475"/>
    <w:rsid w:val="007D57BB"/>
    <w:rsid w:val="007D63D4"/>
    <w:rsid w:val="007D788A"/>
    <w:rsid w:val="007D7D4F"/>
    <w:rsid w:val="007E04C5"/>
    <w:rsid w:val="007E0580"/>
    <w:rsid w:val="007E1212"/>
    <w:rsid w:val="007E17CF"/>
    <w:rsid w:val="007E1C6C"/>
    <w:rsid w:val="007E2DBD"/>
    <w:rsid w:val="007E3C8D"/>
    <w:rsid w:val="007E4325"/>
    <w:rsid w:val="007E4AFA"/>
    <w:rsid w:val="007E72B7"/>
    <w:rsid w:val="007E753A"/>
    <w:rsid w:val="007E7755"/>
    <w:rsid w:val="007F0E44"/>
    <w:rsid w:val="007F0EDB"/>
    <w:rsid w:val="007F138F"/>
    <w:rsid w:val="007F1426"/>
    <w:rsid w:val="007F1E4A"/>
    <w:rsid w:val="007F200B"/>
    <w:rsid w:val="007F222E"/>
    <w:rsid w:val="007F22E1"/>
    <w:rsid w:val="007F2834"/>
    <w:rsid w:val="007F3422"/>
    <w:rsid w:val="007F3518"/>
    <w:rsid w:val="007F36F6"/>
    <w:rsid w:val="007F51CB"/>
    <w:rsid w:val="007F5DE5"/>
    <w:rsid w:val="007F619A"/>
    <w:rsid w:val="007F6328"/>
    <w:rsid w:val="007F638F"/>
    <w:rsid w:val="007F6ABD"/>
    <w:rsid w:val="007F78B3"/>
    <w:rsid w:val="00800192"/>
    <w:rsid w:val="00800258"/>
    <w:rsid w:val="00800A6B"/>
    <w:rsid w:val="00800C04"/>
    <w:rsid w:val="00800C22"/>
    <w:rsid w:val="008012CA"/>
    <w:rsid w:val="00801803"/>
    <w:rsid w:val="00801D1E"/>
    <w:rsid w:val="00801D92"/>
    <w:rsid w:val="0080267D"/>
    <w:rsid w:val="008028AE"/>
    <w:rsid w:val="00804389"/>
    <w:rsid w:val="00804524"/>
    <w:rsid w:val="00805135"/>
    <w:rsid w:val="008055A9"/>
    <w:rsid w:val="0080571B"/>
    <w:rsid w:val="0080593B"/>
    <w:rsid w:val="00805966"/>
    <w:rsid w:val="008060D6"/>
    <w:rsid w:val="00806299"/>
    <w:rsid w:val="00806811"/>
    <w:rsid w:val="00806A94"/>
    <w:rsid w:val="00807A73"/>
    <w:rsid w:val="00807C5D"/>
    <w:rsid w:val="00810498"/>
    <w:rsid w:val="00811234"/>
    <w:rsid w:val="008114EB"/>
    <w:rsid w:val="0081204A"/>
    <w:rsid w:val="0081236D"/>
    <w:rsid w:val="0081253B"/>
    <w:rsid w:val="00813809"/>
    <w:rsid w:val="00813A58"/>
    <w:rsid w:val="0081485D"/>
    <w:rsid w:val="0081494C"/>
    <w:rsid w:val="00814EB6"/>
    <w:rsid w:val="00815309"/>
    <w:rsid w:val="008156C2"/>
    <w:rsid w:val="0081630D"/>
    <w:rsid w:val="00816DF7"/>
    <w:rsid w:val="008172ED"/>
    <w:rsid w:val="008176FC"/>
    <w:rsid w:val="0082032B"/>
    <w:rsid w:val="00821AAB"/>
    <w:rsid w:val="00821C42"/>
    <w:rsid w:val="00822634"/>
    <w:rsid w:val="00823F6F"/>
    <w:rsid w:val="0082428D"/>
    <w:rsid w:val="00824C38"/>
    <w:rsid w:val="00824C3B"/>
    <w:rsid w:val="00825314"/>
    <w:rsid w:val="0082552A"/>
    <w:rsid w:val="00825AB8"/>
    <w:rsid w:val="00826444"/>
    <w:rsid w:val="00826E8F"/>
    <w:rsid w:val="00827063"/>
    <w:rsid w:val="00827203"/>
    <w:rsid w:val="00827AF0"/>
    <w:rsid w:val="00827CE3"/>
    <w:rsid w:val="0083041D"/>
    <w:rsid w:val="00830D5A"/>
    <w:rsid w:val="00831B74"/>
    <w:rsid w:val="00832A62"/>
    <w:rsid w:val="00832DAA"/>
    <w:rsid w:val="00834120"/>
    <w:rsid w:val="00834E74"/>
    <w:rsid w:val="008353F4"/>
    <w:rsid w:val="00835920"/>
    <w:rsid w:val="00835A53"/>
    <w:rsid w:val="00835E99"/>
    <w:rsid w:val="00836197"/>
    <w:rsid w:val="008363D9"/>
    <w:rsid w:val="00836EE9"/>
    <w:rsid w:val="00837E2B"/>
    <w:rsid w:val="00840B87"/>
    <w:rsid w:val="00841192"/>
    <w:rsid w:val="0084140C"/>
    <w:rsid w:val="008416E2"/>
    <w:rsid w:val="00841780"/>
    <w:rsid w:val="0084185F"/>
    <w:rsid w:val="008418A1"/>
    <w:rsid w:val="00841B2A"/>
    <w:rsid w:val="00841CF2"/>
    <w:rsid w:val="008433CD"/>
    <w:rsid w:val="00843516"/>
    <w:rsid w:val="00843547"/>
    <w:rsid w:val="008442C5"/>
    <w:rsid w:val="00844458"/>
    <w:rsid w:val="0084449A"/>
    <w:rsid w:val="00845365"/>
    <w:rsid w:val="00845934"/>
    <w:rsid w:val="00845E7B"/>
    <w:rsid w:val="008470F9"/>
    <w:rsid w:val="008476E0"/>
    <w:rsid w:val="008478DA"/>
    <w:rsid w:val="00847946"/>
    <w:rsid w:val="00847A45"/>
    <w:rsid w:val="00847B62"/>
    <w:rsid w:val="00847C40"/>
    <w:rsid w:val="0085031B"/>
    <w:rsid w:val="00851203"/>
    <w:rsid w:val="00851394"/>
    <w:rsid w:val="0085155D"/>
    <w:rsid w:val="008515F4"/>
    <w:rsid w:val="00851CE0"/>
    <w:rsid w:val="0085211D"/>
    <w:rsid w:val="008526C5"/>
    <w:rsid w:val="008529E2"/>
    <w:rsid w:val="00852EF7"/>
    <w:rsid w:val="00853056"/>
    <w:rsid w:val="00853130"/>
    <w:rsid w:val="008532EA"/>
    <w:rsid w:val="008549A6"/>
    <w:rsid w:val="00854E02"/>
    <w:rsid w:val="00855291"/>
    <w:rsid w:val="00855565"/>
    <w:rsid w:val="008556B3"/>
    <w:rsid w:val="00855D69"/>
    <w:rsid w:val="00855EAA"/>
    <w:rsid w:val="00855F2F"/>
    <w:rsid w:val="0085605B"/>
    <w:rsid w:val="008567C2"/>
    <w:rsid w:val="008568A8"/>
    <w:rsid w:val="00856930"/>
    <w:rsid w:val="00856EBA"/>
    <w:rsid w:val="00856ED8"/>
    <w:rsid w:val="008570D3"/>
    <w:rsid w:val="0085731E"/>
    <w:rsid w:val="00857DF6"/>
    <w:rsid w:val="00857F63"/>
    <w:rsid w:val="00857FB7"/>
    <w:rsid w:val="0086001A"/>
    <w:rsid w:val="00860358"/>
    <w:rsid w:val="00860E2C"/>
    <w:rsid w:val="008613CE"/>
    <w:rsid w:val="008619D0"/>
    <w:rsid w:val="008622E5"/>
    <w:rsid w:val="008632FF"/>
    <w:rsid w:val="008639B6"/>
    <w:rsid w:val="00863C1E"/>
    <w:rsid w:val="00863DCE"/>
    <w:rsid w:val="00864F86"/>
    <w:rsid w:val="00865844"/>
    <w:rsid w:val="00867174"/>
    <w:rsid w:val="00867756"/>
    <w:rsid w:val="00867767"/>
    <w:rsid w:val="00867AD3"/>
    <w:rsid w:val="00867EE5"/>
    <w:rsid w:val="00867F29"/>
    <w:rsid w:val="0087179D"/>
    <w:rsid w:val="008717B0"/>
    <w:rsid w:val="00871C0E"/>
    <w:rsid w:val="00871C74"/>
    <w:rsid w:val="008723C6"/>
    <w:rsid w:val="0087240B"/>
    <w:rsid w:val="00872B1F"/>
    <w:rsid w:val="00872D99"/>
    <w:rsid w:val="008738D4"/>
    <w:rsid w:val="00874839"/>
    <w:rsid w:val="008751CA"/>
    <w:rsid w:val="00875D00"/>
    <w:rsid w:val="00876CCA"/>
    <w:rsid w:val="00876FC8"/>
    <w:rsid w:val="0087730A"/>
    <w:rsid w:val="00877E7E"/>
    <w:rsid w:val="00877F6B"/>
    <w:rsid w:val="0088069D"/>
    <w:rsid w:val="00882478"/>
    <w:rsid w:val="00882586"/>
    <w:rsid w:val="008832AD"/>
    <w:rsid w:val="008840B2"/>
    <w:rsid w:val="0088422E"/>
    <w:rsid w:val="00884778"/>
    <w:rsid w:val="00884D04"/>
    <w:rsid w:val="00885A10"/>
    <w:rsid w:val="0088623A"/>
    <w:rsid w:val="00887378"/>
    <w:rsid w:val="00887686"/>
    <w:rsid w:val="00887722"/>
    <w:rsid w:val="00890B8E"/>
    <w:rsid w:val="00890F76"/>
    <w:rsid w:val="00891335"/>
    <w:rsid w:val="00891AC6"/>
    <w:rsid w:val="00891DCA"/>
    <w:rsid w:val="00893267"/>
    <w:rsid w:val="00893341"/>
    <w:rsid w:val="008934A4"/>
    <w:rsid w:val="0089396F"/>
    <w:rsid w:val="00894044"/>
    <w:rsid w:val="00894346"/>
    <w:rsid w:val="00894BB9"/>
    <w:rsid w:val="00895C45"/>
    <w:rsid w:val="00896782"/>
    <w:rsid w:val="008968B2"/>
    <w:rsid w:val="00896ED7"/>
    <w:rsid w:val="00897031"/>
    <w:rsid w:val="008A0139"/>
    <w:rsid w:val="008A02F0"/>
    <w:rsid w:val="008A2CE5"/>
    <w:rsid w:val="008A2DD4"/>
    <w:rsid w:val="008A3383"/>
    <w:rsid w:val="008A3A5B"/>
    <w:rsid w:val="008A4232"/>
    <w:rsid w:val="008A4903"/>
    <w:rsid w:val="008A50A9"/>
    <w:rsid w:val="008A54FC"/>
    <w:rsid w:val="008A5880"/>
    <w:rsid w:val="008A61A3"/>
    <w:rsid w:val="008A659B"/>
    <w:rsid w:val="008A7337"/>
    <w:rsid w:val="008A738A"/>
    <w:rsid w:val="008A75B8"/>
    <w:rsid w:val="008B0507"/>
    <w:rsid w:val="008B15E0"/>
    <w:rsid w:val="008B1C90"/>
    <w:rsid w:val="008B22B7"/>
    <w:rsid w:val="008B2427"/>
    <w:rsid w:val="008B2E56"/>
    <w:rsid w:val="008B37E5"/>
    <w:rsid w:val="008B5BB8"/>
    <w:rsid w:val="008B6950"/>
    <w:rsid w:val="008B6B90"/>
    <w:rsid w:val="008B72BC"/>
    <w:rsid w:val="008B7CCB"/>
    <w:rsid w:val="008B7CEF"/>
    <w:rsid w:val="008C0679"/>
    <w:rsid w:val="008C0778"/>
    <w:rsid w:val="008C0899"/>
    <w:rsid w:val="008C225E"/>
    <w:rsid w:val="008C24DD"/>
    <w:rsid w:val="008C2A59"/>
    <w:rsid w:val="008C417C"/>
    <w:rsid w:val="008C4580"/>
    <w:rsid w:val="008C51A5"/>
    <w:rsid w:val="008C5246"/>
    <w:rsid w:val="008C58CD"/>
    <w:rsid w:val="008C627E"/>
    <w:rsid w:val="008D02B0"/>
    <w:rsid w:val="008D07E4"/>
    <w:rsid w:val="008D0D84"/>
    <w:rsid w:val="008D0EF7"/>
    <w:rsid w:val="008D103F"/>
    <w:rsid w:val="008D15AD"/>
    <w:rsid w:val="008D198D"/>
    <w:rsid w:val="008D2BA3"/>
    <w:rsid w:val="008D2D7A"/>
    <w:rsid w:val="008D2FED"/>
    <w:rsid w:val="008D3255"/>
    <w:rsid w:val="008D42B8"/>
    <w:rsid w:val="008D4358"/>
    <w:rsid w:val="008D4429"/>
    <w:rsid w:val="008D502C"/>
    <w:rsid w:val="008D6326"/>
    <w:rsid w:val="008D697B"/>
    <w:rsid w:val="008D75AD"/>
    <w:rsid w:val="008D79DE"/>
    <w:rsid w:val="008D7FC8"/>
    <w:rsid w:val="008E01B0"/>
    <w:rsid w:val="008E1195"/>
    <w:rsid w:val="008E20E8"/>
    <w:rsid w:val="008E2D91"/>
    <w:rsid w:val="008E3055"/>
    <w:rsid w:val="008E37B9"/>
    <w:rsid w:val="008E4242"/>
    <w:rsid w:val="008E43A1"/>
    <w:rsid w:val="008E541E"/>
    <w:rsid w:val="008E54F5"/>
    <w:rsid w:val="008E5A46"/>
    <w:rsid w:val="008E5FB0"/>
    <w:rsid w:val="008E62C6"/>
    <w:rsid w:val="008E7087"/>
    <w:rsid w:val="008E7492"/>
    <w:rsid w:val="008E753C"/>
    <w:rsid w:val="008E79F2"/>
    <w:rsid w:val="008E7CA2"/>
    <w:rsid w:val="008F04FC"/>
    <w:rsid w:val="008F06AB"/>
    <w:rsid w:val="008F06FF"/>
    <w:rsid w:val="008F0C2E"/>
    <w:rsid w:val="008F0C8E"/>
    <w:rsid w:val="008F0E05"/>
    <w:rsid w:val="008F0ED6"/>
    <w:rsid w:val="008F12D6"/>
    <w:rsid w:val="008F279E"/>
    <w:rsid w:val="008F2ACB"/>
    <w:rsid w:val="008F2DB4"/>
    <w:rsid w:val="008F3131"/>
    <w:rsid w:val="008F318A"/>
    <w:rsid w:val="008F3262"/>
    <w:rsid w:val="008F36A6"/>
    <w:rsid w:val="008F413F"/>
    <w:rsid w:val="008F4235"/>
    <w:rsid w:val="008F4360"/>
    <w:rsid w:val="008F45B5"/>
    <w:rsid w:val="008F4895"/>
    <w:rsid w:val="008F53DC"/>
    <w:rsid w:val="008F546E"/>
    <w:rsid w:val="008F5EA2"/>
    <w:rsid w:val="008F5F14"/>
    <w:rsid w:val="008F680A"/>
    <w:rsid w:val="008F69D9"/>
    <w:rsid w:val="008F6CEF"/>
    <w:rsid w:val="008F7DF1"/>
    <w:rsid w:val="00900996"/>
    <w:rsid w:val="00901101"/>
    <w:rsid w:val="009013C8"/>
    <w:rsid w:val="00901407"/>
    <w:rsid w:val="00901506"/>
    <w:rsid w:val="00901954"/>
    <w:rsid w:val="0090237E"/>
    <w:rsid w:val="00903468"/>
    <w:rsid w:val="009039A0"/>
    <w:rsid w:val="00903F6C"/>
    <w:rsid w:val="00904233"/>
    <w:rsid w:val="009042DC"/>
    <w:rsid w:val="00904472"/>
    <w:rsid w:val="00904574"/>
    <w:rsid w:val="009047B1"/>
    <w:rsid w:val="00904A1B"/>
    <w:rsid w:val="00904C2E"/>
    <w:rsid w:val="00904CD7"/>
    <w:rsid w:val="00905B00"/>
    <w:rsid w:val="0090631B"/>
    <w:rsid w:val="00907197"/>
    <w:rsid w:val="00907874"/>
    <w:rsid w:val="00907CB1"/>
    <w:rsid w:val="00907FD7"/>
    <w:rsid w:val="00910636"/>
    <w:rsid w:val="00910661"/>
    <w:rsid w:val="00910B68"/>
    <w:rsid w:val="009112AA"/>
    <w:rsid w:val="0091156C"/>
    <w:rsid w:val="00911858"/>
    <w:rsid w:val="00911A4B"/>
    <w:rsid w:val="00911C9B"/>
    <w:rsid w:val="00912D42"/>
    <w:rsid w:val="00912E50"/>
    <w:rsid w:val="00912F39"/>
    <w:rsid w:val="00913134"/>
    <w:rsid w:val="0091386E"/>
    <w:rsid w:val="00913BA7"/>
    <w:rsid w:val="00913CF7"/>
    <w:rsid w:val="009141F6"/>
    <w:rsid w:val="009145DA"/>
    <w:rsid w:val="009149DF"/>
    <w:rsid w:val="00915363"/>
    <w:rsid w:val="00916097"/>
    <w:rsid w:val="009167E8"/>
    <w:rsid w:val="009176D7"/>
    <w:rsid w:val="00917983"/>
    <w:rsid w:val="00920172"/>
    <w:rsid w:val="009201C3"/>
    <w:rsid w:val="00920468"/>
    <w:rsid w:val="00920709"/>
    <w:rsid w:val="00920AF8"/>
    <w:rsid w:val="0092178E"/>
    <w:rsid w:val="00921C6A"/>
    <w:rsid w:val="009221A0"/>
    <w:rsid w:val="0092259A"/>
    <w:rsid w:val="00922725"/>
    <w:rsid w:val="009228FA"/>
    <w:rsid w:val="00923127"/>
    <w:rsid w:val="0092332C"/>
    <w:rsid w:val="00924157"/>
    <w:rsid w:val="009243D4"/>
    <w:rsid w:val="00924C7F"/>
    <w:rsid w:val="00924C92"/>
    <w:rsid w:val="0092545F"/>
    <w:rsid w:val="00925672"/>
    <w:rsid w:val="00925A30"/>
    <w:rsid w:val="00927107"/>
    <w:rsid w:val="00927968"/>
    <w:rsid w:val="0093036B"/>
    <w:rsid w:val="00930D1A"/>
    <w:rsid w:val="0093164E"/>
    <w:rsid w:val="00931DCF"/>
    <w:rsid w:val="0093213F"/>
    <w:rsid w:val="009321AF"/>
    <w:rsid w:val="00932AE2"/>
    <w:rsid w:val="00933520"/>
    <w:rsid w:val="0093366D"/>
    <w:rsid w:val="00935447"/>
    <w:rsid w:val="009355AB"/>
    <w:rsid w:val="009361B5"/>
    <w:rsid w:val="00937D60"/>
    <w:rsid w:val="00940619"/>
    <w:rsid w:val="0094096E"/>
    <w:rsid w:val="00940B6B"/>
    <w:rsid w:val="009412D1"/>
    <w:rsid w:val="00941457"/>
    <w:rsid w:val="009418A4"/>
    <w:rsid w:val="009419D4"/>
    <w:rsid w:val="0094485F"/>
    <w:rsid w:val="009454E9"/>
    <w:rsid w:val="00945B75"/>
    <w:rsid w:val="0094613B"/>
    <w:rsid w:val="00946611"/>
    <w:rsid w:val="00946D76"/>
    <w:rsid w:val="009474F9"/>
    <w:rsid w:val="00950048"/>
    <w:rsid w:val="0095020F"/>
    <w:rsid w:val="00950393"/>
    <w:rsid w:val="0095042A"/>
    <w:rsid w:val="00950E3E"/>
    <w:rsid w:val="00951278"/>
    <w:rsid w:val="0095155F"/>
    <w:rsid w:val="0095168C"/>
    <w:rsid w:val="009520ED"/>
    <w:rsid w:val="00952369"/>
    <w:rsid w:val="00952C17"/>
    <w:rsid w:val="00952E1E"/>
    <w:rsid w:val="00953D1A"/>
    <w:rsid w:val="0095431E"/>
    <w:rsid w:val="00954E2B"/>
    <w:rsid w:val="009554CE"/>
    <w:rsid w:val="00955657"/>
    <w:rsid w:val="009563B8"/>
    <w:rsid w:val="009569B0"/>
    <w:rsid w:val="00956F30"/>
    <w:rsid w:val="00956F65"/>
    <w:rsid w:val="00957107"/>
    <w:rsid w:val="00957757"/>
    <w:rsid w:val="00957A31"/>
    <w:rsid w:val="00957E79"/>
    <w:rsid w:val="009601A6"/>
    <w:rsid w:val="0096032F"/>
    <w:rsid w:val="00960D41"/>
    <w:rsid w:val="00960FAC"/>
    <w:rsid w:val="00961091"/>
    <w:rsid w:val="009614C4"/>
    <w:rsid w:val="009614EC"/>
    <w:rsid w:val="00962479"/>
    <w:rsid w:val="009624A6"/>
    <w:rsid w:val="009628A1"/>
    <w:rsid w:val="0096299A"/>
    <w:rsid w:val="009630BF"/>
    <w:rsid w:val="00963843"/>
    <w:rsid w:val="00963AC0"/>
    <w:rsid w:val="0096420C"/>
    <w:rsid w:val="0096430B"/>
    <w:rsid w:val="00964478"/>
    <w:rsid w:val="00964FE9"/>
    <w:rsid w:val="0096533A"/>
    <w:rsid w:val="00966220"/>
    <w:rsid w:val="00966477"/>
    <w:rsid w:val="00966AF5"/>
    <w:rsid w:val="00966C67"/>
    <w:rsid w:val="00966D48"/>
    <w:rsid w:val="00967A12"/>
    <w:rsid w:val="009702BC"/>
    <w:rsid w:val="00970C4F"/>
    <w:rsid w:val="00970C93"/>
    <w:rsid w:val="00971563"/>
    <w:rsid w:val="00972041"/>
    <w:rsid w:val="009726A6"/>
    <w:rsid w:val="00972EDC"/>
    <w:rsid w:val="00973761"/>
    <w:rsid w:val="00973AB8"/>
    <w:rsid w:val="009740FE"/>
    <w:rsid w:val="00974A80"/>
    <w:rsid w:val="00974BB9"/>
    <w:rsid w:val="00974CDD"/>
    <w:rsid w:val="009756DC"/>
    <w:rsid w:val="0097672B"/>
    <w:rsid w:val="00977CE3"/>
    <w:rsid w:val="00977D5C"/>
    <w:rsid w:val="00977FAB"/>
    <w:rsid w:val="00980597"/>
    <w:rsid w:val="00981124"/>
    <w:rsid w:val="00981282"/>
    <w:rsid w:val="009813F4"/>
    <w:rsid w:val="00981BD6"/>
    <w:rsid w:val="009820AD"/>
    <w:rsid w:val="0098231D"/>
    <w:rsid w:val="0098255A"/>
    <w:rsid w:val="00982584"/>
    <w:rsid w:val="00982BC2"/>
    <w:rsid w:val="00982E2D"/>
    <w:rsid w:val="009849B2"/>
    <w:rsid w:val="009859E7"/>
    <w:rsid w:val="0098653D"/>
    <w:rsid w:val="00986571"/>
    <w:rsid w:val="00986FFF"/>
    <w:rsid w:val="009873FE"/>
    <w:rsid w:val="00987C7D"/>
    <w:rsid w:val="00990D7C"/>
    <w:rsid w:val="00990DEB"/>
    <w:rsid w:val="00991141"/>
    <w:rsid w:val="00991224"/>
    <w:rsid w:val="0099126F"/>
    <w:rsid w:val="009912E2"/>
    <w:rsid w:val="00991383"/>
    <w:rsid w:val="00991A6F"/>
    <w:rsid w:val="00991F7E"/>
    <w:rsid w:val="00992214"/>
    <w:rsid w:val="0099221B"/>
    <w:rsid w:val="009925AF"/>
    <w:rsid w:val="009925D4"/>
    <w:rsid w:val="0099304F"/>
    <w:rsid w:val="00993838"/>
    <w:rsid w:val="0099399B"/>
    <w:rsid w:val="00993CC1"/>
    <w:rsid w:val="00994237"/>
    <w:rsid w:val="009944CB"/>
    <w:rsid w:val="00994AB6"/>
    <w:rsid w:val="00995132"/>
    <w:rsid w:val="00995495"/>
    <w:rsid w:val="009958E2"/>
    <w:rsid w:val="009A02AF"/>
    <w:rsid w:val="009A139F"/>
    <w:rsid w:val="009A1EF8"/>
    <w:rsid w:val="009A2462"/>
    <w:rsid w:val="009A36EB"/>
    <w:rsid w:val="009A3997"/>
    <w:rsid w:val="009A4DF2"/>
    <w:rsid w:val="009A58B2"/>
    <w:rsid w:val="009A5A73"/>
    <w:rsid w:val="009A5D90"/>
    <w:rsid w:val="009A6139"/>
    <w:rsid w:val="009A6859"/>
    <w:rsid w:val="009A68A5"/>
    <w:rsid w:val="009A6956"/>
    <w:rsid w:val="009A7232"/>
    <w:rsid w:val="009A7464"/>
    <w:rsid w:val="009B0332"/>
    <w:rsid w:val="009B0738"/>
    <w:rsid w:val="009B0F54"/>
    <w:rsid w:val="009B0FBD"/>
    <w:rsid w:val="009B12D5"/>
    <w:rsid w:val="009B1CDC"/>
    <w:rsid w:val="009B1E41"/>
    <w:rsid w:val="009B21B3"/>
    <w:rsid w:val="009B35D3"/>
    <w:rsid w:val="009B37A5"/>
    <w:rsid w:val="009B3937"/>
    <w:rsid w:val="009B4992"/>
    <w:rsid w:val="009B4F21"/>
    <w:rsid w:val="009B575E"/>
    <w:rsid w:val="009B6155"/>
    <w:rsid w:val="009B64E9"/>
    <w:rsid w:val="009B6D6C"/>
    <w:rsid w:val="009B729E"/>
    <w:rsid w:val="009B79B1"/>
    <w:rsid w:val="009C06A8"/>
    <w:rsid w:val="009C1F8B"/>
    <w:rsid w:val="009C1FF4"/>
    <w:rsid w:val="009C3441"/>
    <w:rsid w:val="009C3471"/>
    <w:rsid w:val="009C352F"/>
    <w:rsid w:val="009C3CB2"/>
    <w:rsid w:val="009C3FDE"/>
    <w:rsid w:val="009C4332"/>
    <w:rsid w:val="009C48FD"/>
    <w:rsid w:val="009C569B"/>
    <w:rsid w:val="009C68A4"/>
    <w:rsid w:val="009C745C"/>
    <w:rsid w:val="009C79E4"/>
    <w:rsid w:val="009C7E17"/>
    <w:rsid w:val="009C7E37"/>
    <w:rsid w:val="009D1087"/>
    <w:rsid w:val="009D11DC"/>
    <w:rsid w:val="009D2138"/>
    <w:rsid w:val="009D25E2"/>
    <w:rsid w:val="009D2FDB"/>
    <w:rsid w:val="009D396F"/>
    <w:rsid w:val="009D39B7"/>
    <w:rsid w:val="009D4167"/>
    <w:rsid w:val="009D5587"/>
    <w:rsid w:val="009D78CA"/>
    <w:rsid w:val="009D7982"/>
    <w:rsid w:val="009D7B13"/>
    <w:rsid w:val="009E0232"/>
    <w:rsid w:val="009E06A7"/>
    <w:rsid w:val="009E1549"/>
    <w:rsid w:val="009E155D"/>
    <w:rsid w:val="009E309D"/>
    <w:rsid w:val="009E3AAE"/>
    <w:rsid w:val="009E3B25"/>
    <w:rsid w:val="009E40A1"/>
    <w:rsid w:val="009E451E"/>
    <w:rsid w:val="009E476A"/>
    <w:rsid w:val="009E5781"/>
    <w:rsid w:val="009E5B77"/>
    <w:rsid w:val="009E73BB"/>
    <w:rsid w:val="009E7891"/>
    <w:rsid w:val="009F158F"/>
    <w:rsid w:val="009F1ABC"/>
    <w:rsid w:val="009F2391"/>
    <w:rsid w:val="009F2C29"/>
    <w:rsid w:val="009F2D09"/>
    <w:rsid w:val="009F3225"/>
    <w:rsid w:val="009F3BE8"/>
    <w:rsid w:val="009F3D2F"/>
    <w:rsid w:val="009F452E"/>
    <w:rsid w:val="009F469C"/>
    <w:rsid w:val="009F48C0"/>
    <w:rsid w:val="009F4DE3"/>
    <w:rsid w:val="009F5841"/>
    <w:rsid w:val="009F5A5F"/>
    <w:rsid w:val="009F7202"/>
    <w:rsid w:val="009F7840"/>
    <w:rsid w:val="009F7935"/>
    <w:rsid w:val="009F79AB"/>
    <w:rsid w:val="009F7A02"/>
    <w:rsid w:val="00A00763"/>
    <w:rsid w:val="00A007D4"/>
    <w:rsid w:val="00A00A7B"/>
    <w:rsid w:val="00A010B3"/>
    <w:rsid w:val="00A0124A"/>
    <w:rsid w:val="00A0200C"/>
    <w:rsid w:val="00A02128"/>
    <w:rsid w:val="00A0349E"/>
    <w:rsid w:val="00A03692"/>
    <w:rsid w:val="00A0411D"/>
    <w:rsid w:val="00A0498E"/>
    <w:rsid w:val="00A0531C"/>
    <w:rsid w:val="00A05350"/>
    <w:rsid w:val="00A055ED"/>
    <w:rsid w:val="00A056AD"/>
    <w:rsid w:val="00A05783"/>
    <w:rsid w:val="00A05A94"/>
    <w:rsid w:val="00A0691C"/>
    <w:rsid w:val="00A06C75"/>
    <w:rsid w:val="00A06F17"/>
    <w:rsid w:val="00A06F6D"/>
    <w:rsid w:val="00A0740E"/>
    <w:rsid w:val="00A077B4"/>
    <w:rsid w:val="00A07CA6"/>
    <w:rsid w:val="00A1048C"/>
    <w:rsid w:val="00A10A00"/>
    <w:rsid w:val="00A113EA"/>
    <w:rsid w:val="00A11659"/>
    <w:rsid w:val="00A11E65"/>
    <w:rsid w:val="00A122C5"/>
    <w:rsid w:val="00A1284E"/>
    <w:rsid w:val="00A129A2"/>
    <w:rsid w:val="00A12CB2"/>
    <w:rsid w:val="00A135CE"/>
    <w:rsid w:val="00A13F26"/>
    <w:rsid w:val="00A150F0"/>
    <w:rsid w:val="00A15337"/>
    <w:rsid w:val="00A153ED"/>
    <w:rsid w:val="00A16482"/>
    <w:rsid w:val="00A17FB1"/>
    <w:rsid w:val="00A2076B"/>
    <w:rsid w:val="00A20B5B"/>
    <w:rsid w:val="00A20B66"/>
    <w:rsid w:val="00A214BB"/>
    <w:rsid w:val="00A22C9E"/>
    <w:rsid w:val="00A22FEE"/>
    <w:rsid w:val="00A23CB9"/>
    <w:rsid w:val="00A23D60"/>
    <w:rsid w:val="00A242B1"/>
    <w:rsid w:val="00A24D42"/>
    <w:rsid w:val="00A24EC1"/>
    <w:rsid w:val="00A250B7"/>
    <w:rsid w:val="00A25146"/>
    <w:rsid w:val="00A27047"/>
    <w:rsid w:val="00A27240"/>
    <w:rsid w:val="00A27655"/>
    <w:rsid w:val="00A27E0D"/>
    <w:rsid w:val="00A27EF8"/>
    <w:rsid w:val="00A30756"/>
    <w:rsid w:val="00A30C49"/>
    <w:rsid w:val="00A31149"/>
    <w:rsid w:val="00A31691"/>
    <w:rsid w:val="00A32D90"/>
    <w:rsid w:val="00A32EF0"/>
    <w:rsid w:val="00A3353B"/>
    <w:rsid w:val="00A34199"/>
    <w:rsid w:val="00A346D8"/>
    <w:rsid w:val="00A34981"/>
    <w:rsid w:val="00A353A7"/>
    <w:rsid w:val="00A35BCA"/>
    <w:rsid w:val="00A35C1C"/>
    <w:rsid w:val="00A36101"/>
    <w:rsid w:val="00A36FAD"/>
    <w:rsid w:val="00A372AB"/>
    <w:rsid w:val="00A37A46"/>
    <w:rsid w:val="00A40414"/>
    <w:rsid w:val="00A40D61"/>
    <w:rsid w:val="00A41876"/>
    <w:rsid w:val="00A41E17"/>
    <w:rsid w:val="00A4205E"/>
    <w:rsid w:val="00A420B6"/>
    <w:rsid w:val="00A428DF"/>
    <w:rsid w:val="00A42E9D"/>
    <w:rsid w:val="00A438DC"/>
    <w:rsid w:val="00A43E58"/>
    <w:rsid w:val="00A45680"/>
    <w:rsid w:val="00A45785"/>
    <w:rsid w:val="00A45CEA"/>
    <w:rsid w:val="00A4678D"/>
    <w:rsid w:val="00A5000B"/>
    <w:rsid w:val="00A505DE"/>
    <w:rsid w:val="00A5190E"/>
    <w:rsid w:val="00A52052"/>
    <w:rsid w:val="00A520C5"/>
    <w:rsid w:val="00A5216F"/>
    <w:rsid w:val="00A52F80"/>
    <w:rsid w:val="00A53408"/>
    <w:rsid w:val="00A53652"/>
    <w:rsid w:val="00A53940"/>
    <w:rsid w:val="00A53C0A"/>
    <w:rsid w:val="00A54277"/>
    <w:rsid w:val="00A542DF"/>
    <w:rsid w:val="00A54B48"/>
    <w:rsid w:val="00A55239"/>
    <w:rsid w:val="00A5574D"/>
    <w:rsid w:val="00A56337"/>
    <w:rsid w:val="00A56611"/>
    <w:rsid w:val="00A56DA9"/>
    <w:rsid w:val="00A57590"/>
    <w:rsid w:val="00A57718"/>
    <w:rsid w:val="00A577DD"/>
    <w:rsid w:val="00A57BEE"/>
    <w:rsid w:val="00A617A5"/>
    <w:rsid w:val="00A617C1"/>
    <w:rsid w:val="00A61EF1"/>
    <w:rsid w:val="00A6243D"/>
    <w:rsid w:val="00A625D8"/>
    <w:rsid w:val="00A6263F"/>
    <w:rsid w:val="00A62B31"/>
    <w:rsid w:val="00A63102"/>
    <w:rsid w:val="00A64279"/>
    <w:rsid w:val="00A64338"/>
    <w:rsid w:val="00A64885"/>
    <w:rsid w:val="00A64B73"/>
    <w:rsid w:val="00A64EF4"/>
    <w:rsid w:val="00A65C51"/>
    <w:rsid w:val="00A661A1"/>
    <w:rsid w:val="00A66CA7"/>
    <w:rsid w:val="00A672D4"/>
    <w:rsid w:val="00A67881"/>
    <w:rsid w:val="00A67975"/>
    <w:rsid w:val="00A67AF7"/>
    <w:rsid w:val="00A70245"/>
    <w:rsid w:val="00A7087F"/>
    <w:rsid w:val="00A70A55"/>
    <w:rsid w:val="00A70D20"/>
    <w:rsid w:val="00A70F7E"/>
    <w:rsid w:val="00A71352"/>
    <w:rsid w:val="00A72DAB"/>
    <w:rsid w:val="00A73CDD"/>
    <w:rsid w:val="00A75942"/>
    <w:rsid w:val="00A76029"/>
    <w:rsid w:val="00A77A39"/>
    <w:rsid w:val="00A804A4"/>
    <w:rsid w:val="00A807E6"/>
    <w:rsid w:val="00A80961"/>
    <w:rsid w:val="00A819F6"/>
    <w:rsid w:val="00A81B0A"/>
    <w:rsid w:val="00A82122"/>
    <w:rsid w:val="00A8287B"/>
    <w:rsid w:val="00A828E2"/>
    <w:rsid w:val="00A8293D"/>
    <w:rsid w:val="00A82C8D"/>
    <w:rsid w:val="00A82D4C"/>
    <w:rsid w:val="00A83A7F"/>
    <w:rsid w:val="00A83C72"/>
    <w:rsid w:val="00A83DE1"/>
    <w:rsid w:val="00A846EE"/>
    <w:rsid w:val="00A84CA1"/>
    <w:rsid w:val="00A856F3"/>
    <w:rsid w:val="00A856F7"/>
    <w:rsid w:val="00A85841"/>
    <w:rsid w:val="00A8588D"/>
    <w:rsid w:val="00A86642"/>
    <w:rsid w:val="00A869D4"/>
    <w:rsid w:val="00A86EAB"/>
    <w:rsid w:val="00A87070"/>
    <w:rsid w:val="00A87523"/>
    <w:rsid w:val="00A876E9"/>
    <w:rsid w:val="00A87989"/>
    <w:rsid w:val="00A87B4C"/>
    <w:rsid w:val="00A90DCC"/>
    <w:rsid w:val="00A91068"/>
    <w:rsid w:val="00A91409"/>
    <w:rsid w:val="00A919E5"/>
    <w:rsid w:val="00A91F0C"/>
    <w:rsid w:val="00A9220F"/>
    <w:rsid w:val="00A924B4"/>
    <w:rsid w:val="00A92655"/>
    <w:rsid w:val="00A93076"/>
    <w:rsid w:val="00A93318"/>
    <w:rsid w:val="00A941E5"/>
    <w:rsid w:val="00A94993"/>
    <w:rsid w:val="00A94CFF"/>
    <w:rsid w:val="00A951AF"/>
    <w:rsid w:val="00A9585E"/>
    <w:rsid w:val="00A963D5"/>
    <w:rsid w:val="00A9684C"/>
    <w:rsid w:val="00A96CCA"/>
    <w:rsid w:val="00AA05D9"/>
    <w:rsid w:val="00AA10D9"/>
    <w:rsid w:val="00AA10F8"/>
    <w:rsid w:val="00AA13F5"/>
    <w:rsid w:val="00AA24EA"/>
    <w:rsid w:val="00AA253B"/>
    <w:rsid w:val="00AA26D5"/>
    <w:rsid w:val="00AA2BDD"/>
    <w:rsid w:val="00AA2F62"/>
    <w:rsid w:val="00AA30E0"/>
    <w:rsid w:val="00AA369A"/>
    <w:rsid w:val="00AA4307"/>
    <w:rsid w:val="00AA49B9"/>
    <w:rsid w:val="00AA5CA8"/>
    <w:rsid w:val="00AA68E5"/>
    <w:rsid w:val="00AA6B40"/>
    <w:rsid w:val="00AA7006"/>
    <w:rsid w:val="00AA7C3A"/>
    <w:rsid w:val="00AB06B1"/>
    <w:rsid w:val="00AB0772"/>
    <w:rsid w:val="00AB0BC6"/>
    <w:rsid w:val="00AB13A1"/>
    <w:rsid w:val="00AB1A3F"/>
    <w:rsid w:val="00AB1C3C"/>
    <w:rsid w:val="00AB1FA9"/>
    <w:rsid w:val="00AB231D"/>
    <w:rsid w:val="00AB2498"/>
    <w:rsid w:val="00AB2776"/>
    <w:rsid w:val="00AB37AE"/>
    <w:rsid w:val="00AB4163"/>
    <w:rsid w:val="00AB4265"/>
    <w:rsid w:val="00AB54B1"/>
    <w:rsid w:val="00AB70E2"/>
    <w:rsid w:val="00AB7371"/>
    <w:rsid w:val="00AB74B9"/>
    <w:rsid w:val="00AB7929"/>
    <w:rsid w:val="00AC0004"/>
    <w:rsid w:val="00AC0374"/>
    <w:rsid w:val="00AC1163"/>
    <w:rsid w:val="00AC126E"/>
    <w:rsid w:val="00AC163D"/>
    <w:rsid w:val="00AC1DE0"/>
    <w:rsid w:val="00AC1E78"/>
    <w:rsid w:val="00AC20AD"/>
    <w:rsid w:val="00AC2205"/>
    <w:rsid w:val="00AC296D"/>
    <w:rsid w:val="00AC3271"/>
    <w:rsid w:val="00AC5525"/>
    <w:rsid w:val="00AC5D9D"/>
    <w:rsid w:val="00AC5DB3"/>
    <w:rsid w:val="00AC6817"/>
    <w:rsid w:val="00AC6A86"/>
    <w:rsid w:val="00AC6E1E"/>
    <w:rsid w:val="00AC72C9"/>
    <w:rsid w:val="00AC76FB"/>
    <w:rsid w:val="00AC7CC4"/>
    <w:rsid w:val="00AD05A5"/>
    <w:rsid w:val="00AD0AEC"/>
    <w:rsid w:val="00AD1634"/>
    <w:rsid w:val="00AD16D0"/>
    <w:rsid w:val="00AD1733"/>
    <w:rsid w:val="00AD186D"/>
    <w:rsid w:val="00AD3D92"/>
    <w:rsid w:val="00AD42C6"/>
    <w:rsid w:val="00AD45D0"/>
    <w:rsid w:val="00AD46EC"/>
    <w:rsid w:val="00AD5235"/>
    <w:rsid w:val="00AD57B6"/>
    <w:rsid w:val="00AD58FB"/>
    <w:rsid w:val="00AD5C23"/>
    <w:rsid w:val="00AD5E98"/>
    <w:rsid w:val="00AD62CB"/>
    <w:rsid w:val="00AE0B13"/>
    <w:rsid w:val="00AE0BCC"/>
    <w:rsid w:val="00AE0DB0"/>
    <w:rsid w:val="00AE0E2B"/>
    <w:rsid w:val="00AE112C"/>
    <w:rsid w:val="00AE17B0"/>
    <w:rsid w:val="00AE1E97"/>
    <w:rsid w:val="00AE2D12"/>
    <w:rsid w:val="00AE303F"/>
    <w:rsid w:val="00AE3116"/>
    <w:rsid w:val="00AE3890"/>
    <w:rsid w:val="00AE3EFD"/>
    <w:rsid w:val="00AE53C8"/>
    <w:rsid w:val="00AE5463"/>
    <w:rsid w:val="00AE5726"/>
    <w:rsid w:val="00AE7095"/>
    <w:rsid w:val="00AE7A6C"/>
    <w:rsid w:val="00AE7F7F"/>
    <w:rsid w:val="00AF0227"/>
    <w:rsid w:val="00AF07CD"/>
    <w:rsid w:val="00AF0912"/>
    <w:rsid w:val="00AF1C5E"/>
    <w:rsid w:val="00AF200A"/>
    <w:rsid w:val="00AF2682"/>
    <w:rsid w:val="00AF38F2"/>
    <w:rsid w:val="00AF404B"/>
    <w:rsid w:val="00AF4518"/>
    <w:rsid w:val="00AF4A2E"/>
    <w:rsid w:val="00AF4C70"/>
    <w:rsid w:val="00AF4C81"/>
    <w:rsid w:val="00AF57FC"/>
    <w:rsid w:val="00AF5A4F"/>
    <w:rsid w:val="00AF5ABC"/>
    <w:rsid w:val="00AF5B56"/>
    <w:rsid w:val="00AF66E1"/>
    <w:rsid w:val="00B00E6C"/>
    <w:rsid w:val="00B015A1"/>
    <w:rsid w:val="00B01FBD"/>
    <w:rsid w:val="00B02453"/>
    <w:rsid w:val="00B02F3E"/>
    <w:rsid w:val="00B047CA"/>
    <w:rsid w:val="00B04B07"/>
    <w:rsid w:val="00B04F79"/>
    <w:rsid w:val="00B053AC"/>
    <w:rsid w:val="00B05A61"/>
    <w:rsid w:val="00B05BEA"/>
    <w:rsid w:val="00B05C1D"/>
    <w:rsid w:val="00B0710D"/>
    <w:rsid w:val="00B07643"/>
    <w:rsid w:val="00B076E6"/>
    <w:rsid w:val="00B1015D"/>
    <w:rsid w:val="00B1025E"/>
    <w:rsid w:val="00B102EB"/>
    <w:rsid w:val="00B105E2"/>
    <w:rsid w:val="00B10D51"/>
    <w:rsid w:val="00B10F57"/>
    <w:rsid w:val="00B10F80"/>
    <w:rsid w:val="00B11EAE"/>
    <w:rsid w:val="00B11F61"/>
    <w:rsid w:val="00B11FEC"/>
    <w:rsid w:val="00B121F0"/>
    <w:rsid w:val="00B12F46"/>
    <w:rsid w:val="00B13211"/>
    <w:rsid w:val="00B13802"/>
    <w:rsid w:val="00B1394F"/>
    <w:rsid w:val="00B1400A"/>
    <w:rsid w:val="00B157E3"/>
    <w:rsid w:val="00B15E8E"/>
    <w:rsid w:val="00B169DC"/>
    <w:rsid w:val="00B16D28"/>
    <w:rsid w:val="00B206B7"/>
    <w:rsid w:val="00B209E0"/>
    <w:rsid w:val="00B21138"/>
    <w:rsid w:val="00B2178F"/>
    <w:rsid w:val="00B2182C"/>
    <w:rsid w:val="00B21F98"/>
    <w:rsid w:val="00B223F9"/>
    <w:rsid w:val="00B22B64"/>
    <w:rsid w:val="00B22D2E"/>
    <w:rsid w:val="00B247F7"/>
    <w:rsid w:val="00B24883"/>
    <w:rsid w:val="00B24C75"/>
    <w:rsid w:val="00B24E72"/>
    <w:rsid w:val="00B25785"/>
    <w:rsid w:val="00B25F30"/>
    <w:rsid w:val="00B26917"/>
    <w:rsid w:val="00B2781B"/>
    <w:rsid w:val="00B27E10"/>
    <w:rsid w:val="00B27E7C"/>
    <w:rsid w:val="00B302A1"/>
    <w:rsid w:val="00B303F3"/>
    <w:rsid w:val="00B30581"/>
    <w:rsid w:val="00B30943"/>
    <w:rsid w:val="00B31244"/>
    <w:rsid w:val="00B31D17"/>
    <w:rsid w:val="00B328B7"/>
    <w:rsid w:val="00B32AD7"/>
    <w:rsid w:val="00B335C3"/>
    <w:rsid w:val="00B3399A"/>
    <w:rsid w:val="00B34518"/>
    <w:rsid w:val="00B347C9"/>
    <w:rsid w:val="00B347F2"/>
    <w:rsid w:val="00B356D7"/>
    <w:rsid w:val="00B35D1C"/>
    <w:rsid w:val="00B3634D"/>
    <w:rsid w:val="00B3708C"/>
    <w:rsid w:val="00B37124"/>
    <w:rsid w:val="00B37266"/>
    <w:rsid w:val="00B3733A"/>
    <w:rsid w:val="00B373C5"/>
    <w:rsid w:val="00B37734"/>
    <w:rsid w:val="00B40262"/>
    <w:rsid w:val="00B40851"/>
    <w:rsid w:val="00B410D9"/>
    <w:rsid w:val="00B415CD"/>
    <w:rsid w:val="00B42DFF"/>
    <w:rsid w:val="00B43582"/>
    <w:rsid w:val="00B4358C"/>
    <w:rsid w:val="00B43855"/>
    <w:rsid w:val="00B439C5"/>
    <w:rsid w:val="00B44250"/>
    <w:rsid w:val="00B44B53"/>
    <w:rsid w:val="00B45349"/>
    <w:rsid w:val="00B461F8"/>
    <w:rsid w:val="00B46FF0"/>
    <w:rsid w:val="00B473BD"/>
    <w:rsid w:val="00B47963"/>
    <w:rsid w:val="00B50ECD"/>
    <w:rsid w:val="00B51502"/>
    <w:rsid w:val="00B51574"/>
    <w:rsid w:val="00B51A60"/>
    <w:rsid w:val="00B51BDD"/>
    <w:rsid w:val="00B5220A"/>
    <w:rsid w:val="00B525A3"/>
    <w:rsid w:val="00B52DD2"/>
    <w:rsid w:val="00B52FC2"/>
    <w:rsid w:val="00B5322A"/>
    <w:rsid w:val="00B53EB5"/>
    <w:rsid w:val="00B53EC2"/>
    <w:rsid w:val="00B55AA6"/>
    <w:rsid w:val="00B55BAD"/>
    <w:rsid w:val="00B5608E"/>
    <w:rsid w:val="00B56822"/>
    <w:rsid w:val="00B56906"/>
    <w:rsid w:val="00B5773F"/>
    <w:rsid w:val="00B57E94"/>
    <w:rsid w:val="00B6003A"/>
    <w:rsid w:val="00B6011D"/>
    <w:rsid w:val="00B6019F"/>
    <w:rsid w:val="00B6077F"/>
    <w:rsid w:val="00B612CC"/>
    <w:rsid w:val="00B614DA"/>
    <w:rsid w:val="00B6180C"/>
    <w:rsid w:val="00B618C5"/>
    <w:rsid w:val="00B62118"/>
    <w:rsid w:val="00B638B9"/>
    <w:rsid w:val="00B63FC0"/>
    <w:rsid w:val="00B65825"/>
    <w:rsid w:val="00B66A0F"/>
    <w:rsid w:val="00B67145"/>
    <w:rsid w:val="00B672A3"/>
    <w:rsid w:val="00B67343"/>
    <w:rsid w:val="00B67C7A"/>
    <w:rsid w:val="00B7012D"/>
    <w:rsid w:val="00B70762"/>
    <w:rsid w:val="00B70CC1"/>
    <w:rsid w:val="00B7172F"/>
    <w:rsid w:val="00B71777"/>
    <w:rsid w:val="00B71E09"/>
    <w:rsid w:val="00B73082"/>
    <w:rsid w:val="00B736A9"/>
    <w:rsid w:val="00B7397C"/>
    <w:rsid w:val="00B748BA"/>
    <w:rsid w:val="00B74C1C"/>
    <w:rsid w:val="00B75146"/>
    <w:rsid w:val="00B75196"/>
    <w:rsid w:val="00B76069"/>
    <w:rsid w:val="00B77A2B"/>
    <w:rsid w:val="00B77C40"/>
    <w:rsid w:val="00B802B9"/>
    <w:rsid w:val="00B80627"/>
    <w:rsid w:val="00B80B61"/>
    <w:rsid w:val="00B81595"/>
    <w:rsid w:val="00B819AE"/>
    <w:rsid w:val="00B81DD3"/>
    <w:rsid w:val="00B8417C"/>
    <w:rsid w:val="00B8641B"/>
    <w:rsid w:val="00B86539"/>
    <w:rsid w:val="00B86890"/>
    <w:rsid w:val="00B900CF"/>
    <w:rsid w:val="00B90456"/>
    <w:rsid w:val="00B90C3E"/>
    <w:rsid w:val="00B9109F"/>
    <w:rsid w:val="00B915BC"/>
    <w:rsid w:val="00B91763"/>
    <w:rsid w:val="00B92FB9"/>
    <w:rsid w:val="00B934D9"/>
    <w:rsid w:val="00B9358D"/>
    <w:rsid w:val="00B942CB"/>
    <w:rsid w:val="00B943BD"/>
    <w:rsid w:val="00B946AD"/>
    <w:rsid w:val="00B94960"/>
    <w:rsid w:val="00B9517A"/>
    <w:rsid w:val="00B95336"/>
    <w:rsid w:val="00B95670"/>
    <w:rsid w:val="00B9689B"/>
    <w:rsid w:val="00B97427"/>
    <w:rsid w:val="00B97682"/>
    <w:rsid w:val="00BA0592"/>
    <w:rsid w:val="00BA07A2"/>
    <w:rsid w:val="00BA0985"/>
    <w:rsid w:val="00BA0A8D"/>
    <w:rsid w:val="00BA15DD"/>
    <w:rsid w:val="00BA16BD"/>
    <w:rsid w:val="00BA17E7"/>
    <w:rsid w:val="00BA2475"/>
    <w:rsid w:val="00BA288B"/>
    <w:rsid w:val="00BA2E34"/>
    <w:rsid w:val="00BA30DA"/>
    <w:rsid w:val="00BA3237"/>
    <w:rsid w:val="00BA405C"/>
    <w:rsid w:val="00BA4F93"/>
    <w:rsid w:val="00BA51B2"/>
    <w:rsid w:val="00BA55BF"/>
    <w:rsid w:val="00BA5D1D"/>
    <w:rsid w:val="00BA5D2D"/>
    <w:rsid w:val="00BA6661"/>
    <w:rsid w:val="00BA6929"/>
    <w:rsid w:val="00BA6C08"/>
    <w:rsid w:val="00BA7A79"/>
    <w:rsid w:val="00BB030D"/>
    <w:rsid w:val="00BB03BC"/>
    <w:rsid w:val="00BB04F4"/>
    <w:rsid w:val="00BB05D4"/>
    <w:rsid w:val="00BB1E15"/>
    <w:rsid w:val="00BB2579"/>
    <w:rsid w:val="00BB2609"/>
    <w:rsid w:val="00BB2A93"/>
    <w:rsid w:val="00BB2ACA"/>
    <w:rsid w:val="00BB2EE9"/>
    <w:rsid w:val="00BB3AB2"/>
    <w:rsid w:val="00BB3D4C"/>
    <w:rsid w:val="00BB4EA8"/>
    <w:rsid w:val="00BB5800"/>
    <w:rsid w:val="00BB701E"/>
    <w:rsid w:val="00BB70B4"/>
    <w:rsid w:val="00BB7A43"/>
    <w:rsid w:val="00BC00FC"/>
    <w:rsid w:val="00BC0AA5"/>
    <w:rsid w:val="00BC0F12"/>
    <w:rsid w:val="00BC1660"/>
    <w:rsid w:val="00BC1986"/>
    <w:rsid w:val="00BC1C7B"/>
    <w:rsid w:val="00BC2370"/>
    <w:rsid w:val="00BC3A9D"/>
    <w:rsid w:val="00BC3B37"/>
    <w:rsid w:val="00BC46F7"/>
    <w:rsid w:val="00BC4723"/>
    <w:rsid w:val="00BC4CD1"/>
    <w:rsid w:val="00BC4F3E"/>
    <w:rsid w:val="00BC55B1"/>
    <w:rsid w:val="00BC5688"/>
    <w:rsid w:val="00BC5BAC"/>
    <w:rsid w:val="00BC5CD7"/>
    <w:rsid w:val="00BC5E5D"/>
    <w:rsid w:val="00BC6019"/>
    <w:rsid w:val="00BC63C3"/>
    <w:rsid w:val="00BC6425"/>
    <w:rsid w:val="00BC6EF8"/>
    <w:rsid w:val="00BC7A3E"/>
    <w:rsid w:val="00BC7A97"/>
    <w:rsid w:val="00BD0507"/>
    <w:rsid w:val="00BD26CF"/>
    <w:rsid w:val="00BD2828"/>
    <w:rsid w:val="00BD2CF0"/>
    <w:rsid w:val="00BD347B"/>
    <w:rsid w:val="00BD348B"/>
    <w:rsid w:val="00BD3B13"/>
    <w:rsid w:val="00BD4580"/>
    <w:rsid w:val="00BD4895"/>
    <w:rsid w:val="00BD4960"/>
    <w:rsid w:val="00BD4E80"/>
    <w:rsid w:val="00BD5E6B"/>
    <w:rsid w:val="00BD67B3"/>
    <w:rsid w:val="00BD73ED"/>
    <w:rsid w:val="00BD7957"/>
    <w:rsid w:val="00BD79EC"/>
    <w:rsid w:val="00BD7FC5"/>
    <w:rsid w:val="00BE000A"/>
    <w:rsid w:val="00BE0013"/>
    <w:rsid w:val="00BE0192"/>
    <w:rsid w:val="00BE0AC0"/>
    <w:rsid w:val="00BE0AF2"/>
    <w:rsid w:val="00BE130F"/>
    <w:rsid w:val="00BE20E3"/>
    <w:rsid w:val="00BE28C1"/>
    <w:rsid w:val="00BE2DB0"/>
    <w:rsid w:val="00BE34BD"/>
    <w:rsid w:val="00BE3D6F"/>
    <w:rsid w:val="00BE44B3"/>
    <w:rsid w:val="00BE490C"/>
    <w:rsid w:val="00BE49C2"/>
    <w:rsid w:val="00BE5198"/>
    <w:rsid w:val="00BE5A57"/>
    <w:rsid w:val="00BE5A67"/>
    <w:rsid w:val="00BE6CA9"/>
    <w:rsid w:val="00BE6E58"/>
    <w:rsid w:val="00BE7254"/>
    <w:rsid w:val="00BE7B8E"/>
    <w:rsid w:val="00BE7E5B"/>
    <w:rsid w:val="00BF01BE"/>
    <w:rsid w:val="00BF2187"/>
    <w:rsid w:val="00BF21BC"/>
    <w:rsid w:val="00BF23D4"/>
    <w:rsid w:val="00BF248A"/>
    <w:rsid w:val="00BF26EF"/>
    <w:rsid w:val="00BF2EAD"/>
    <w:rsid w:val="00BF31FB"/>
    <w:rsid w:val="00BF346B"/>
    <w:rsid w:val="00BF3798"/>
    <w:rsid w:val="00BF3E85"/>
    <w:rsid w:val="00BF449C"/>
    <w:rsid w:val="00BF55F0"/>
    <w:rsid w:val="00BF5D86"/>
    <w:rsid w:val="00BF6651"/>
    <w:rsid w:val="00BF6EAE"/>
    <w:rsid w:val="00BF7214"/>
    <w:rsid w:val="00BF75AA"/>
    <w:rsid w:val="00BF77AC"/>
    <w:rsid w:val="00BF781B"/>
    <w:rsid w:val="00BF7E41"/>
    <w:rsid w:val="00C01158"/>
    <w:rsid w:val="00C014FE"/>
    <w:rsid w:val="00C01951"/>
    <w:rsid w:val="00C01C62"/>
    <w:rsid w:val="00C028B0"/>
    <w:rsid w:val="00C03475"/>
    <w:rsid w:val="00C03B2B"/>
    <w:rsid w:val="00C03EA2"/>
    <w:rsid w:val="00C03F08"/>
    <w:rsid w:val="00C03FAF"/>
    <w:rsid w:val="00C041F7"/>
    <w:rsid w:val="00C04A21"/>
    <w:rsid w:val="00C05E70"/>
    <w:rsid w:val="00C062A8"/>
    <w:rsid w:val="00C073E1"/>
    <w:rsid w:val="00C0779F"/>
    <w:rsid w:val="00C078D0"/>
    <w:rsid w:val="00C079FF"/>
    <w:rsid w:val="00C1001D"/>
    <w:rsid w:val="00C10C1D"/>
    <w:rsid w:val="00C10FE9"/>
    <w:rsid w:val="00C113D8"/>
    <w:rsid w:val="00C11448"/>
    <w:rsid w:val="00C13956"/>
    <w:rsid w:val="00C139C1"/>
    <w:rsid w:val="00C14192"/>
    <w:rsid w:val="00C14426"/>
    <w:rsid w:val="00C14F65"/>
    <w:rsid w:val="00C152FC"/>
    <w:rsid w:val="00C15333"/>
    <w:rsid w:val="00C15976"/>
    <w:rsid w:val="00C159D4"/>
    <w:rsid w:val="00C15CB7"/>
    <w:rsid w:val="00C165D0"/>
    <w:rsid w:val="00C16F27"/>
    <w:rsid w:val="00C20AD8"/>
    <w:rsid w:val="00C21114"/>
    <w:rsid w:val="00C21923"/>
    <w:rsid w:val="00C21A3D"/>
    <w:rsid w:val="00C21EF5"/>
    <w:rsid w:val="00C224F2"/>
    <w:rsid w:val="00C22A59"/>
    <w:rsid w:val="00C2325E"/>
    <w:rsid w:val="00C2362F"/>
    <w:rsid w:val="00C2637B"/>
    <w:rsid w:val="00C2658B"/>
    <w:rsid w:val="00C26753"/>
    <w:rsid w:val="00C26EB9"/>
    <w:rsid w:val="00C275A9"/>
    <w:rsid w:val="00C2796C"/>
    <w:rsid w:val="00C3059C"/>
    <w:rsid w:val="00C3068B"/>
    <w:rsid w:val="00C31186"/>
    <w:rsid w:val="00C3136D"/>
    <w:rsid w:val="00C31D2F"/>
    <w:rsid w:val="00C321EA"/>
    <w:rsid w:val="00C32988"/>
    <w:rsid w:val="00C32A09"/>
    <w:rsid w:val="00C33523"/>
    <w:rsid w:val="00C33757"/>
    <w:rsid w:val="00C33C06"/>
    <w:rsid w:val="00C34323"/>
    <w:rsid w:val="00C34731"/>
    <w:rsid w:val="00C34EA1"/>
    <w:rsid w:val="00C35198"/>
    <w:rsid w:val="00C354AE"/>
    <w:rsid w:val="00C35980"/>
    <w:rsid w:val="00C35ABE"/>
    <w:rsid w:val="00C35C6E"/>
    <w:rsid w:val="00C375E5"/>
    <w:rsid w:val="00C37AFA"/>
    <w:rsid w:val="00C40F66"/>
    <w:rsid w:val="00C42F8B"/>
    <w:rsid w:val="00C436A4"/>
    <w:rsid w:val="00C43DE3"/>
    <w:rsid w:val="00C43E7C"/>
    <w:rsid w:val="00C441DC"/>
    <w:rsid w:val="00C444CD"/>
    <w:rsid w:val="00C44565"/>
    <w:rsid w:val="00C45C1B"/>
    <w:rsid w:val="00C46065"/>
    <w:rsid w:val="00C46789"/>
    <w:rsid w:val="00C46B78"/>
    <w:rsid w:val="00C4799A"/>
    <w:rsid w:val="00C47E45"/>
    <w:rsid w:val="00C47F8C"/>
    <w:rsid w:val="00C5011E"/>
    <w:rsid w:val="00C50BC5"/>
    <w:rsid w:val="00C51460"/>
    <w:rsid w:val="00C519D8"/>
    <w:rsid w:val="00C51E44"/>
    <w:rsid w:val="00C51ECB"/>
    <w:rsid w:val="00C51F7D"/>
    <w:rsid w:val="00C52EF0"/>
    <w:rsid w:val="00C53774"/>
    <w:rsid w:val="00C538BE"/>
    <w:rsid w:val="00C53B42"/>
    <w:rsid w:val="00C53B46"/>
    <w:rsid w:val="00C54CD9"/>
    <w:rsid w:val="00C55B12"/>
    <w:rsid w:val="00C55BF9"/>
    <w:rsid w:val="00C5769D"/>
    <w:rsid w:val="00C57805"/>
    <w:rsid w:val="00C60061"/>
    <w:rsid w:val="00C602CF"/>
    <w:rsid w:val="00C61FAB"/>
    <w:rsid w:val="00C61FDD"/>
    <w:rsid w:val="00C62AFF"/>
    <w:rsid w:val="00C630B3"/>
    <w:rsid w:val="00C635CD"/>
    <w:rsid w:val="00C6401C"/>
    <w:rsid w:val="00C64389"/>
    <w:rsid w:val="00C64C9F"/>
    <w:rsid w:val="00C65E83"/>
    <w:rsid w:val="00C66656"/>
    <w:rsid w:val="00C66864"/>
    <w:rsid w:val="00C66C51"/>
    <w:rsid w:val="00C66CDB"/>
    <w:rsid w:val="00C66E8D"/>
    <w:rsid w:val="00C672FF"/>
    <w:rsid w:val="00C67A0E"/>
    <w:rsid w:val="00C70E77"/>
    <w:rsid w:val="00C70ECC"/>
    <w:rsid w:val="00C715E6"/>
    <w:rsid w:val="00C721D2"/>
    <w:rsid w:val="00C724C0"/>
    <w:rsid w:val="00C7314F"/>
    <w:rsid w:val="00C738A6"/>
    <w:rsid w:val="00C73E0F"/>
    <w:rsid w:val="00C75363"/>
    <w:rsid w:val="00C75C92"/>
    <w:rsid w:val="00C75D3F"/>
    <w:rsid w:val="00C76134"/>
    <w:rsid w:val="00C763E0"/>
    <w:rsid w:val="00C76645"/>
    <w:rsid w:val="00C7664C"/>
    <w:rsid w:val="00C76B2B"/>
    <w:rsid w:val="00C76BCA"/>
    <w:rsid w:val="00C76C6E"/>
    <w:rsid w:val="00C7770D"/>
    <w:rsid w:val="00C77AF3"/>
    <w:rsid w:val="00C77E51"/>
    <w:rsid w:val="00C8046C"/>
    <w:rsid w:val="00C811A8"/>
    <w:rsid w:val="00C814B8"/>
    <w:rsid w:val="00C81A70"/>
    <w:rsid w:val="00C81B43"/>
    <w:rsid w:val="00C82429"/>
    <w:rsid w:val="00C82560"/>
    <w:rsid w:val="00C83043"/>
    <w:rsid w:val="00C834EA"/>
    <w:rsid w:val="00C83776"/>
    <w:rsid w:val="00C83A72"/>
    <w:rsid w:val="00C8549C"/>
    <w:rsid w:val="00C855FB"/>
    <w:rsid w:val="00C85AD9"/>
    <w:rsid w:val="00C860FD"/>
    <w:rsid w:val="00C861A7"/>
    <w:rsid w:val="00C86322"/>
    <w:rsid w:val="00C86978"/>
    <w:rsid w:val="00C8744F"/>
    <w:rsid w:val="00C909E9"/>
    <w:rsid w:val="00C90F55"/>
    <w:rsid w:val="00C9114C"/>
    <w:rsid w:val="00C91A33"/>
    <w:rsid w:val="00C91ADD"/>
    <w:rsid w:val="00C91B25"/>
    <w:rsid w:val="00C92DEF"/>
    <w:rsid w:val="00C92E4A"/>
    <w:rsid w:val="00C93EAB"/>
    <w:rsid w:val="00C93FE5"/>
    <w:rsid w:val="00C9403C"/>
    <w:rsid w:val="00C94B0D"/>
    <w:rsid w:val="00C94C68"/>
    <w:rsid w:val="00C94E54"/>
    <w:rsid w:val="00C95268"/>
    <w:rsid w:val="00C9620D"/>
    <w:rsid w:val="00C97216"/>
    <w:rsid w:val="00C97E6D"/>
    <w:rsid w:val="00CA0317"/>
    <w:rsid w:val="00CA03D4"/>
    <w:rsid w:val="00CA0413"/>
    <w:rsid w:val="00CA1A45"/>
    <w:rsid w:val="00CA1F8E"/>
    <w:rsid w:val="00CA2705"/>
    <w:rsid w:val="00CA2797"/>
    <w:rsid w:val="00CA3262"/>
    <w:rsid w:val="00CA3405"/>
    <w:rsid w:val="00CA3418"/>
    <w:rsid w:val="00CA34D0"/>
    <w:rsid w:val="00CA35F5"/>
    <w:rsid w:val="00CA3FE8"/>
    <w:rsid w:val="00CA4656"/>
    <w:rsid w:val="00CA4FA0"/>
    <w:rsid w:val="00CA5F0C"/>
    <w:rsid w:val="00CA6292"/>
    <w:rsid w:val="00CA69C5"/>
    <w:rsid w:val="00CA6BC7"/>
    <w:rsid w:val="00CA7411"/>
    <w:rsid w:val="00CA75C3"/>
    <w:rsid w:val="00CA762C"/>
    <w:rsid w:val="00CA7920"/>
    <w:rsid w:val="00CA7E30"/>
    <w:rsid w:val="00CA7E69"/>
    <w:rsid w:val="00CA7EC9"/>
    <w:rsid w:val="00CB05C3"/>
    <w:rsid w:val="00CB08A7"/>
    <w:rsid w:val="00CB102D"/>
    <w:rsid w:val="00CB1034"/>
    <w:rsid w:val="00CB1D5F"/>
    <w:rsid w:val="00CB1E37"/>
    <w:rsid w:val="00CB227F"/>
    <w:rsid w:val="00CB2CA1"/>
    <w:rsid w:val="00CB32A8"/>
    <w:rsid w:val="00CB3D43"/>
    <w:rsid w:val="00CB446B"/>
    <w:rsid w:val="00CB4A4C"/>
    <w:rsid w:val="00CB4CD9"/>
    <w:rsid w:val="00CB54FE"/>
    <w:rsid w:val="00CB5A01"/>
    <w:rsid w:val="00CB6577"/>
    <w:rsid w:val="00CB678B"/>
    <w:rsid w:val="00CB6945"/>
    <w:rsid w:val="00CB6CAA"/>
    <w:rsid w:val="00CB6F48"/>
    <w:rsid w:val="00CB70F2"/>
    <w:rsid w:val="00CB72A4"/>
    <w:rsid w:val="00CB7706"/>
    <w:rsid w:val="00CB7774"/>
    <w:rsid w:val="00CB7C70"/>
    <w:rsid w:val="00CB7E4C"/>
    <w:rsid w:val="00CC0CFD"/>
    <w:rsid w:val="00CC0D32"/>
    <w:rsid w:val="00CC155A"/>
    <w:rsid w:val="00CC1589"/>
    <w:rsid w:val="00CC1AC4"/>
    <w:rsid w:val="00CC217F"/>
    <w:rsid w:val="00CC2231"/>
    <w:rsid w:val="00CC228C"/>
    <w:rsid w:val="00CC2486"/>
    <w:rsid w:val="00CC2497"/>
    <w:rsid w:val="00CC2853"/>
    <w:rsid w:val="00CC34D8"/>
    <w:rsid w:val="00CC3C11"/>
    <w:rsid w:val="00CC3CB6"/>
    <w:rsid w:val="00CC3E68"/>
    <w:rsid w:val="00CC3FCA"/>
    <w:rsid w:val="00CC41D2"/>
    <w:rsid w:val="00CC4315"/>
    <w:rsid w:val="00CC48CA"/>
    <w:rsid w:val="00CC4917"/>
    <w:rsid w:val="00CC4AAB"/>
    <w:rsid w:val="00CC57E2"/>
    <w:rsid w:val="00CC66DF"/>
    <w:rsid w:val="00CC683D"/>
    <w:rsid w:val="00CC6BFF"/>
    <w:rsid w:val="00CC6E0B"/>
    <w:rsid w:val="00CC7523"/>
    <w:rsid w:val="00CC75FE"/>
    <w:rsid w:val="00CC798D"/>
    <w:rsid w:val="00CC7EBE"/>
    <w:rsid w:val="00CC7ED8"/>
    <w:rsid w:val="00CC7FF0"/>
    <w:rsid w:val="00CD0287"/>
    <w:rsid w:val="00CD0461"/>
    <w:rsid w:val="00CD05E3"/>
    <w:rsid w:val="00CD0DDF"/>
    <w:rsid w:val="00CD145B"/>
    <w:rsid w:val="00CD1747"/>
    <w:rsid w:val="00CD204C"/>
    <w:rsid w:val="00CD2355"/>
    <w:rsid w:val="00CD2C99"/>
    <w:rsid w:val="00CD2ECF"/>
    <w:rsid w:val="00CD32B9"/>
    <w:rsid w:val="00CD37C1"/>
    <w:rsid w:val="00CD3A32"/>
    <w:rsid w:val="00CD4266"/>
    <w:rsid w:val="00CD538B"/>
    <w:rsid w:val="00CD53AF"/>
    <w:rsid w:val="00CD6D73"/>
    <w:rsid w:val="00CD6DD2"/>
    <w:rsid w:val="00CD799C"/>
    <w:rsid w:val="00CD7C22"/>
    <w:rsid w:val="00CE19B0"/>
    <w:rsid w:val="00CE2632"/>
    <w:rsid w:val="00CE2849"/>
    <w:rsid w:val="00CE37F4"/>
    <w:rsid w:val="00CE3A52"/>
    <w:rsid w:val="00CE3F42"/>
    <w:rsid w:val="00CE4276"/>
    <w:rsid w:val="00CE4458"/>
    <w:rsid w:val="00CE595E"/>
    <w:rsid w:val="00CE5FD9"/>
    <w:rsid w:val="00CE6F58"/>
    <w:rsid w:val="00CE732A"/>
    <w:rsid w:val="00CE74F3"/>
    <w:rsid w:val="00CE7571"/>
    <w:rsid w:val="00CE77D5"/>
    <w:rsid w:val="00CE7A72"/>
    <w:rsid w:val="00CE7B8C"/>
    <w:rsid w:val="00CF0290"/>
    <w:rsid w:val="00CF09F3"/>
    <w:rsid w:val="00CF110A"/>
    <w:rsid w:val="00CF14D4"/>
    <w:rsid w:val="00CF2CB2"/>
    <w:rsid w:val="00CF3209"/>
    <w:rsid w:val="00CF374C"/>
    <w:rsid w:val="00CF404F"/>
    <w:rsid w:val="00CF42F7"/>
    <w:rsid w:val="00CF452B"/>
    <w:rsid w:val="00CF456F"/>
    <w:rsid w:val="00CF5684"/>
    <w:rsid w:val="00CF5BFE"/>
    <w:rsid w:val="00CF5F7A"/>
    <w:rsid w:val="00CF6B32"/>
    <w:rsid w:val="00CF6E25"/>
    <w:rsid w:val="00CF716C"/>
    <w:rsid w:val="00CF732F"/>
    <w:rsid w:val="00CF798D"/>
    <w:rsid w:val="00CF7A54"/>
    <w:rsid w:val="00CF7F8E"/>
    <w:rsid w:val="00D001B9"/>
    <w:rsid w:val="00D00950"/>
    <w:rsid w:val="00D00C1F"/>
    <w:rsid w:val="00D01054"/>
    <w:rsid w:val="00D03085"/>
    <w:rsid w:val="00D032D4"/>
    <w:rsid w:val="00D033AC"/>
    <w:rsid w:val="00D03730"/>
    <w:rsid w:val="00D040B1"/>
    <w:rsid w:val="00D042EC"/>
    <w:rsid w:val="00D04750"/>
    <w:rsid w:val="00D04CEC"/>
    <w:rsid w:val="00D04F92"/>
    <w:rsid w:val="00D0544A"/>
    <w:rsid w:val="00D055F7"/>
    <w:rsid w:val="00D0574D"/>
    <w:rsid w:val="00D05B04"/>
    <w:rsid w:val="00D05D76"/>
    <w:rsid w:val="00D05E49"/>
    <w:rsid w:val="00D061C1"/>
    <w:rsid w:val="00D06BEE"/>
    <w:rsid w:val="00D07002"/>
    <w:rsid w:val="00D07619"/>
    <w:rsid w:val="00D078EA"/>
    <w:rsid w:val="00D10775"/>
    <w:rsid w:val="00D1081D"/>
    <w:rsid w:val="00D109A8"/>
    <w:rsid w:val="00D11384"/>
    <w:rsid w:val="00D1148E"/>
    <w:rsid w:val="00D1165A"/>
    <w:rsid w:val="00D123CB"/>
    <w:rsid w:val="00D128CC"/>
    <w:rsid w:val="00D12B97"/>
    <w:rsid w:val="00D137E9"/>
    <w:rsid w:val="00D1381F"/>
    <w:rsid w:val="00D14DB5"/>
    <w:rsid w:val="00D15013"/>
    <w:rsid w:val="00D155D1"/>
    <w:rsid w:val="00D15847"/>
    <w:rsid w:val="00D15862"/>
    <w:rsid w:val="00D17718"/>
    <w:rsid w:val="00D2008F"/>
    <w:rsid w:val="00D2054D"/>
    <w:rsid w:val="00D20850"/>
    <w:rsid w:val="00D21141"/>
    <w:rsid w:val="00D216F1"/>
    <w:rsid w:val="00D2177B"/>
    <w:rsid w:val="00D219D4"/>
    <w:rsid w:val="00D21C3E"/>
    <w:rsid w:val="00D222CA"/>
    <w:rsid w:val="00D2258C"/>
    <w:rsid w:val="00D2267C"/>
    <w:rsid w:val="00D23747"/>
    <w:rsid w:val="00D23C5C"/>
    <w:rsid w:val="00D24E1F"/>
    <w:rsid w:val="00D253F8"/>
    <w:rsid w:val="00D26033"/>
    <w:rsid w:val="00D2638A"/>
    <w:rsid w:val="00D2638C"/>
    <w:rsid w:val="00D268F9"/>
    <w:rsid w:val="00D26AE2"/>
    <w:rsid w:val="00D2722F"/>
    <w:rsid w:val="00D27E92"/>
    <w:rsid w:val="00D30897"/>
    <w:rsid w:val="00D30ABC"/>
    <w:rsid w:val="00D3122A"/>
    <w:rsid w:val="00D316C3"/>
    <w:rsid w:val="00D316C4"/>
    <w:rsid w:val="00D32150"/>
    <w:rsid w:val="00D32551"/>
    <w:rsid w:val="00D325D4"/>
    <w:rsid w:val="00D32889"/>
    <w:rsid w:val="00D32EB8"/>
    <w:rsid w:val="00D33196"/>
    <w:rsid w:val="00D34CAC"/>
    <w:rsid w:val="00D34F29"/>
    <w:rsid w:val="00D35353"/>
    <w:rsid w:val="00D3567C"/>
    <w:rsid w:val="00D35778"/>
    <w:rsid w:val="00D35A43"/>
    <w:rsid w:val="00D35E33"/>
    <w:rsid w:val="00D36286"/>
    <w:rsid w:val="00D36F64"/>
    <w:rsid w:val="00D378F3"/>
    <w:rsid w:val="00D37C84"/>
    <w:rsid w:val="00D40762"/>
    <w:rsid w:val="00D41295"/>
    <w:rsid w:val="00D41E9D"/>
    <w:rsid w:val="00D4202A"/>
    <w:rsid w:val="00D42B95"/>
    <w:rsid w:val="00D43A6B"/>
    <w:rsid w:val="00D43F39"/>
    <w:rsid w:val="00D44A66"/>
    <w:rsid w:val="00D44A9D"/>
    <w:rsid w:val="00D459D7"/>
    <w:rsid w:val="00D4652A"/>
    <w:rsid w:val="00D46DCB"/>
    <w:rsid w:val="00D471CC"/>
    <w:rsid w:val="00D47A70"/>
    <w:rsid w:val="00D50AA0"/>
    <w:rsid w:val="00D50DA1"/>
    <w:rsid w:val="00D50F91"/>
    <w:rsid w:val="00D5119E"/>
    <w:rsid w:val="00D517A9"/>
    <w:rsid w:val="00D51F38"/>
    <w:rsid w:val="00D52A2B"/>
    <w:rsid w:val="00D52F65"/>
    <w:rsid w:val="00D5327B"/>
    <w:rsid w:val="00D53FBB"/>
    <w:rsid w:val="00D5408E"/>
    <w:rsid w:val="00D541FA"/>
    <w:rsid w:val="00D54546"/>
    <w:rsid w:val="00D558C7"/>
    <w:rsid w:val="00D55B62"/>
    <w:rsid w:val="00D55DE6"/>
    <w:rsid w:val="00D56100"/>
    <w:rsid w:val="00D56356"/>
    <w:rsid w:val="00D56CF5"/>
    <w:rsid w:val="00D57255"/>
    <w:rsid w:val="00D572DA"/>
    <w:rsid w:val="00D57808"/>
    <w:rsid w:val="00D6079F"/>
    <w:rsid w:val="00D60992"/>
    <w:rsid w:val="00D610EC"/>
    <w:rsid w:val="00D6292B"/>
    <w:rsid w:val="00D6347B"/>
    <w:rsid w:val="00D634B2"/>
    <w:rsid w:val="00D63E2F"/>
    <w:rsid w:val="00D65399"/>
    <w:rsid w:val="00D66068"/>
    <w:rsid w:val="00D6614F"/>
    <w:rsid w:val="00D66174"/>
    <w:rsid w:val="00D661D7"/>
    <w:rsid w:val="00D66282"/>
    <w:rsid w:val="00D66FAB"/>
    <w:rsid w:val="00D672D7"/>
    <w:rsid w:val="00D67358"/>
    <w:rsid w:val="00D67557"/>
    <w:rsid w:val="00D67CB5"/>
    <w:rsid w:val="00D70017"/>
    <w:rsid w:val="00D71158"/>
    <w:rsid w:val="00D714C8"/>
    <w:rsid w:val="00D72556"/>
    <w:rsid w:val="00D7270D"/>
    <w:rsid w:val="00D7277A"/>
    <w:rsid w:val="00D72E5A"/>
    <w:rsid w:val="00D73380"/>
    <w:rsid w:val="00D73459"/>
    <w:rsid w:val="00D73788"/>
    <w:rsid w:val="00D73A3C"/>
    <w:rsid w:val="00D73A96"/>
    <w:rsid w:val="00D744E8"/>
    <w:rsid w:val="00D7462D"/>
    <w:rsid w:val="00D747C6"/>
    <w:rsid w:val="00D74AE3"/>
    <w:rsid w:val="00D75027"/>
    <w:rsid w:val="00D750C9"/>
    <w:rsid w:val="00D75D8E"/>
    <w:rsid w:val="00D76694"/>
    <w:rsid w:val="00D76E3F"/>
    <w:rsid w:val="00D774F1"/>
    <w:rsid w:val="00D77700"/>
    <w:rsid w:val="00D77742"/>
    <w:rsid w:val="00D8095E"/>
    <w:rsid w:val="00D80B21"/>
    <w:rsid w:val="00D815DD"/>
    <w:rsid w:val="00D81760"/>
    <w:rsid w:val="00D81A5D"/>
    <w:rsid w:val="00D81C0C"/>
    <w:rsid w:val="00D829B5"/>
    <w:rsid w:val="00D82F36"/>
    <w:rsid w:val="00D846E1"/>
    <w:rsid w:val="00D847ED"/>
    <w:rsid w:val="00D84BDF"/>
    <w:rsid w:val="00D84CA0"/>
    <w:rsid w:val="00D8540D"/>
    <w:rsid w:val="00D86DAC"/>
    <w:rsid w:val="00D87706"/>
    <w:rsid w:val="00D87CBD"/>
    <w:rsid w:val="00D90A78"/>
    <w:rsid w:val="00D90E5E"/>
    <w:rsid w:val="00D90F7A"/>
    <w:rsid w:val="00D91253"/>
    <w:rsid w:val="00D912A5"/>
    <w:rsid w:val="00D91637"/>
    <w:rsid w:val="00D9338D"/>
    <w:rsid w:val="00D935F2"/>
    <w:rsid w:val="00D93B6F"/>
    <w:rsid w:val="00D93C14"/>
    <w:rsid w:val="00D93CDF"/>
    <w:rsid w:val="00D93EF4"/>
    <w:rsid w:val="00D93FD2"/>
    <w:rsid w:val="00D94353"/>
    <w:rsid w:val="00D94365"/>
    <w:rsid w:val="00D943F8"/>
    <w:rsid w:val="00D944CB"/>
    <w:rsid w:val="00D94532"/>
    <w:rsid w:val="00D94752"/>
    <w:rsid w:val="00D95388"/>
    <w:rsid w:val="00D95560"/>
    <w:rsid w:val="00D955AE"/>
    <w:rsid w:val="00D957A5"/>
    <w:rsid w:val="00D96B22"/>
    <w:rsid w:val="00D9748F"/>
    <w:rsid w:val="00D97609"/>
    <w:rsid w:val="00D97A5D"/>
    <w:rsid w:val="00DA0121"/>
    <w:rsid w:val="00DA04FA"/>
    <w:rsid w:val="00DA0D9B"/>
    <w:rsid w:val="00DA1832"/>
    <w:rsid w:val="00DA18D0"/>
    <w:rsid w:val="00DA2084"/>
    <w:rsid w:val="00DA2395"/>
    <w:rsid w:val="00DA2E05"/>
    <w:rsid w:val="00DA3469"/>
    <w:rsid w:val="00DA3C75"/>
    <w:rsid w:val="00DA4308"/>
    <w:rsid w:val="00DA48B0"/>
    <w:rsid w:val="00DA4CC3"/>
    <w:rsid w:val="00DA5512"/>
    <w:rsid w:val="00DA674C"/>
    <w:rsid w:val="00DA6B59"/>
    <w:rsid w:val="00DA7A60"/>
    <w:rsid w:val="00DB0AE5"/>
    <w:rsid w:val="00DB129E"/>
    <w:rsid w:val="00DB1E1B"/>
    <w:rsid w:val="00DB29FB"/>
    <w:rsid w:val="00DB3573"/>
    <w:rsid w:val="00DB35B4"/>
    <w:rsid w:val="00DB3DED"/>
    <w:rsid w:val="00DB48F9"/>
    <w:rsid w:val="00DB4A45"/>
    <w:rsid w:val="00DB526B"/>
    <w:rsid w:val="00DB5325"/>
    <w:rsid w:val="00DB55C6"/>
    <w:rsid w:val="00DB5981"/>
    <w:rsid w:val="00DC030E"/>
    <w:rsid w:val="00DC0CB4"/>
    <w:rsid w:val="00DC0DDF"/>
    <w:rsid w:val="00DC1963"/>
    <w:rsid w:val="00DC34B1"/>
    <w:rsid w:val="00DC3D8C"/>
    <w:rsid w:val="00DC3EBD"/>
    <w:rsid w:val="00DC4040"/>
    <w:rsid w:val="00DC4067"/>
    <w:rsid w:val="00DC4361"/>
    <w:rsid w:val="00DC4C4C"/>
    <w:rsid w:val="00DC4E12"/>
    <w:rsid w:val="00DC6880"/>
    <w:rsid w:val="00DC6E3D"/>
    <w:rsid w:val="00DC72C0"/>
    <w:rsid w:val="00DC73C5"/>
    <w:rsid w:val="00DC78C8"/>
    <w:rsid w:val="00DD13E2"/>
    <w:rsid w:val="00DD1DBD"/>
    <w:rsid w:val="00DD261E"/>
    <w:rsid w:val="00DD26A0"/>
    <w:rsid w:val="00DD2B2B"/>
    <w:rsid w:val="00DD2C25"/>
    <w:rsid w:val="00DD2D21"/>
    <w:rsid w:val="00DD344D"/>
    <w:rsid w:val="00DD371C"/>
    <w:rsid w:val="00DD4275"/>
    <w:rsid w:val="00DD6389"/>
    <w:rsid w:val="00DD67E0"/>
    <w:rsid w:val="00DD6AA1"/>
    <w:rsid w:val="00DD6AAB"/>
    <w:rsid w:val="00DD70CF"/>
    <w:rsid w:val="00DD7B5E"/>
    <w:rsid w:val="00DE0879"/>
    <w:rsid w:val="00DE1363"/>
    <w:rsid w:val="00DE18AD"/>
    <w:rsid w:val="00DE2A1B"/>
    <w:rsid w:val="00DE2E1C"/>
    <w:rsid w:val="00DE2EB6"/>
    <w:rsid w:val="00DE2EEB"/>
    <w:rsid w:val="00DE38E5"/>
    <w:rsid w:val="00DE3BDC"/>
    <w:rsid w:val="00DE3D45"/>
    <w:rsid w:val="00DE3E66"/>
    <w:rsid w:val="00DE4A1E"/>
    <w:rsid w:val="00DE4F2B"/>
    <w:rsid w:val="00DE541F"/>
    <w:rsid w:val="00DE54D0"/>
    <w:rsid w:val="00DE5897"/>
    <w:rsid w:val="00DE5A36"/>
    <w:rsid w:val="00DE6032"/>
    <w:rsid w:val="00DE67F2"/>
    <w:rsid w:val="00DE688E"/>
    <w:rsid w:val="00DE7088"/>
    <w:rsid w:val="00DE7173"/>
    <w:rsid w:val="00DE7271"/>
    <w:rsid w:val="00DE7412"/>
    <w:rsid w:val="00DE76AA"/>
    <w:rsid w:val="00DE79FA"/>
    <w:rsid w:val="00DE7EBE"/>
    <w:rsid w:val="00DF0B8B"/>
    <w:rsid w:val="00DF0CB8"/>
    <w:rsid w:val="00DF10AC"/>
    <w:rsid w:val="00DF10D8"/>
    <w:rsid w:val="00DF1175"/>
    <w:rsid w:val="00DF190D"/>
    <w:rsid w:val="00DF23E3"/>
    <w:rsid w:val="00DF25A9"/>
    <w:rsid w:val="00DF2C4D"/>
    <w:rsid w:val="00DF37E7"/>
    <w:rsid w:val="00DF3E31"/>
    <w:rsid w:val="00DF4A2B"/>
    <w:rsid w:val="00DF4B06"/>
    <w:rsid w:val="00DF50F4"/>
    <w:rsid w:val="00DF546A"/>
    <w:rsid w:val="00DF5679"/>
    <w:rsid w:val="00DF5910"/>
    <w:rsid w:val="00DF6214"/>
    <w:rsid w:val="00DF6410"/>
    <w:rsid w:val="00DF6A45"/>
    <w:rsid w:val="00DF6C5B"/>
    <w:rsid w:val="00DF6D98"/>
    <w:rsid w:val="00DF74AF"/>
    <w:rsid w:val="00DF7CB8"/>
    <w:rsid w:val="00E009F8"/>
    <w:rsid w:val="00E00C4F"/>
    <w:rsid w:val="00E016D4"/>
    <w:rsid w:val="00E01705"/>
    <w:rsid w:val="00E01A60"/>
    <w:rsid w:val="00E01D87"/>
    <w:rsid w:val="00E02706"/>
    <w:rsid w:val="00E0290B"/>
    <w:rsid w:val="00E02A04"/>
    <w:rsid w:val="00E02AB4"/>
    <w:rsid w:val="00E02E35"/>
    <w:rsid w:val="00E039E5"/>
    <w:rsid w:val="00E047F9"/>
    <w:rsid w:val="00E04D10"/>
    <w:rsid w:val="00E055D7"/>
    <w:rsid w:val="00E056DC"/>
    <w:rsid w:val="00E06008"/>
    <w:rsid w:val="00E06314"/>
    <w:rsid w:val="00E068C1"/>
    <w:rsid w:val="00E0754D"/>
    <w:rsid w:val="00E10248"/>
    <w:rsid w:val="00E11522"/>
    <w:rsid w:val="00E11942"/>
    <w:rsid w:val="00E11E1F"/>
    <w:rsid w:val="00E13207"/>
    <w:rsid w:val="00E13521"/>
    <w:rsid w:val="00E13C02"/>
    <w:rsid w:val="00E13C14"/>
    <w:rsid w:val="00E15914"/>
    <w:rsid w:val="00E15BA5"/>
    <w:rsid w:val="00E160AA"/>
    <w:rsid w:val="00E16968"/>
    <w:rsid w:val="00E169CC"/>
    <w:rsid w:val="00E203AF"/>
    <w:rsid w:val="00E212A2"/>
    <w:rsid w:val="00E21F37"/>
    <w:rsid w:val="00E22B85"/>
    <w:rsid w:val="00E22C50"/>
    <w:rsid w:val="00E22D57"/>
    <w:rsid w:val="00E236A1"/>
    <w:rsid w:val="00E23857"/>
    <w:rsid w:val="00E24164"/>
    <w:rsid w:val="00E2470E"/>
    <w:rsid w:val="00E24C1F"/>
    <w:rsid w:val="00E253A3"/>
    <w:rsid w:val="00E260B3"/>
    <w:rsid w:val="00E26527"/>
    <w:rsid w:val="00E26E72"/>
    <w:rsid w:val="00E26F5E"/>
    <w:rsid w:val="00E27619"/>
    <w:rsid w:val="00E27BEC"/>
    <w:rsid w:val="00E27F64"/>
    <w:rsid w:val="00E308EA"/>
    <w:rsid w:val="00E31505"/>
    <w:rsid w:val="00E315C3"/>
    <w:rsid w:val="00E317DE"/>
    <w:rsid w:val="00E32560"/>
    <w:rsid w:val="00E3322C"/>
    <w:rsid w:val="00E34EBE"/>
    <w:rsid w:val="00E34F10"/>
    <w:rsid w:val="00E3507D"/>
    <w:rsid w:val="00E35E28"/>
    <w:rsid w:val="00E35EAC"/>
    <w:rsid w:val="00E3618A"/>
    <w:rsid w:val="00E361A6"/>
    <w:rsid w:val="00E36FB0"/>
    <w:rsid w:val="00E40440"/>
    <w:rsid w:val="00E4088A"/>
    <w:rsid w:val="00E40BA1"/>
    <w:rsid w:val="00E40C51"/>
    <w:rsid w:val="00E413B6"/>
    <w:rsid w:val="00E4166D"/>
    <w:rsid w:val="00E41918"/>
    <w:rsid w:val="00E4196B"/>
    <w:rsid w:val="00E4278D"/>
    <w:rsid w:val="00E42DB8"/>
    <w:rsid w:val="00E42DE6"/>
    <w:rsid w:val="00E43C69"/>
    <w:rsid w:val="00E43C6B"/>
    <w:rsid w:val="00E43D35"/>
    <w:rsid w:val="00E446A2"/>
    <w:rsid w:val="00E44BF3"/>
    <w:rsid w:val="00E45132"/>
    <w:rsid w:val="00E45233"/>
    <w:rsid w:val="00E45D6A"/>
    <w:rsid w:val="00E45DDF"/>
    <w:rsid w:val="00E46F19"/>
    <w:rsid w:val="00E4746B"/>
    <w:rsid w:val="00E47E55"/>
    <w:rsid w:val="00E50000"/>
    <w:rsid w:val="00E50334"/>
    <w:rsid w:val="00E505EC"/>
    <w:rsid w:val="00E50DE8"/>
    <w:rsid w:val="00E51244"/>
    <w:rsid w:val="00E5142E"/>
    <w:rsid w:val="00E53232"/>
    <w:rsid w:val="00E53365"/>
    <w:rsid w:val="00E53540"/>
    <w:rsid w:val="00E546BE"/>
    <w:rsid w:val="00E5479A"/>
    <w:rsid w:val="00E550F9"/>
    <w:rsid w:val="00E557B3"/>
    <w:rsid w:val="00E55B27"/>
    <w:rsid w:val="00E56028"/>
    <w:rsid w:val="00E56392"/>
    <w:rsid w:val="00E5688C"/>
    <w:rsid w:val="00E56A47"/>
    <w:rsid w:val="00E57609"/>
    <w:rsid w:val="00E57F36"/>
    <w:rsid w:val="00E60302"/>
    <w:rsid w:val="00E609F2"/>
    <w:rsid w:val="00E60A17"/>
    <w:rsid w:val="00E60E03"/>
    <w:rsid w:val="00E61C3F"/>
    <w:rsid w:val="00E61FDE"/>
    <w:rsid w:val="00E621E3"/>
    <w:rsid w:val="00E62B50"/>
    <w:rsid w:val="00E62B82"/>
    <w:rsid w:val="00E62EDA"/>
    <w:rsid w:val="00E632E1"/>
    <w:rsid w:val="00E637C1"/>
    <w:rsid w:val="00E63A7E"/>
    <w:rsid w:val="00E63CF8"/>
    <w:rsid w:val="00E645E5"/>
    <w:rsid w:val="00E64979"/>
    <w:rsid w:val="00E65217"/>
    <w:rsid w:val="00E65B5C"/>
    <w:rsid w:val="00E6627A"/>
    <w:rsid w:val="00E70442"/>
    <w:rsid w:val="00E705CD"/>
    <w:rsid w:val="00E708CA"/>
    <w:rsid w:val="00E70FE4"/>
    <w:rsid w:val="00E7109D"/>
    <w:rsid w:val="00E7135C"/>
    <w:rsid w:val="00E71C9F"/>
    <w:rsid w:val="00E720A7"/>
    <w:rsid w:val="00E7243C"/>
    <w:rsid w:val="00E72645"/>
    <w:rsid w:val="00E7286D"/>
    <w:rsid w:val="00E72DF4"/>
    <w:rsid w:val="00E72E94"/>
    <w:rsid w:val="00E73A4E"/>
    <w:rsid w:val="00E73B02"/>
    <w:rsid w:val="00E73BFE"/>
    <w:rsid w:val="00E74041"/>
    <w:rsid w:val="00E742F6"/>
    <w:rsid w:val="00E746B2"/>
    <w:rsid w:val="00E74A67"/>
    <w:rsid w:val="00E74C0F"/>
    <w:rsid w:val="00E74CB2"/>
    <w:rsid w:val="00E75617"/>
    <w:rsid w:val="00E760D5"/>
    <w:rsid w:val="00E76DE5"/>
    <w:rsid w:val="00E77589"/>
    <w:rsid w:val="00E778B9"/>
    <w:rsid w:val="00E80F1E"/>
    <w:rsid w:val="00E815BE"/>
    <w:rsid w:val="00E818B5"/>
    <w:rsid w:val="00E82F3B"/>
    <w:rsid w:val="00E834E8"/>
    <w:rsid w:val="00E84545"/>
    <w:rsid w:val="00E84FF2"/>
    <w:rsid w:val="00E8504E"/>
    <w:rsid w:val="00E852D2"/>
    <w:rsid w:val="00E85EEB"/>
    <w:rsid w:val="00E86089"/>
    <w:rsid w:val="00E86C4E"/>
    <w:rsid w:val="00E873D2"/>
    <w:rsid w:val="00E87F68"/>
    <w:rsid w:val="00E90216"/>
    <w:rsid w:val="00E902DE"/>
    <w:rsid w:val="00E90470"/>
    <w:rsid w:val="00E906E6"/>
    <w:rsid w:val="00E91769"/>
    <w:rsid w:val="00E922ED"/>
    <w:rsid w:val="00E925F0"/>
    <w:rsid w:val="00E9263A"/>
    <w:rsid w:val="00E92D40"/>
    <w:rsid w:val="00E93CDF"/>
    <w:rsid w:val="00E941E5"/>
    <w:rsid w:val="00E9424B"/>
    <w:rsid w:val="00E948C4"/>
    <w:rsid w:val="00E949E4"/>
    <w:rsid w:val="00E94BD5"/>
    <w:rsid w:val="00E94D52"/>
    <w:rsid w:val="00E94F9F"/>
    <w:rsid w:val="00E9524A"/>
    <w:rsid w:val="00E953E4"/>
    <w:rsid w:val="00E960B6"/>
    <w:rsid w:val="00E963E9"/>
    <w:rsid w:val="00E964DF"/>
    <w:rsid w:val="00E971AF"/>
    <w:rsid w:val="00E97A3C"/>
    <w:rsid w:val="00EA0008"/>
    <w:rsid w:val="00EA08D5"/>
    <w:rsid w:val="00EA0AB4"/>
    <w:rsid w:val="00EA0DF8"/>
    <w:rsid w:val="00EA2542"/>
    <w:rsid w:val="00EA2D25"/>
    <w:rsid w:val="00EA370E"/>
    <w:rsid w:val="00EA4043"/>
    <w:rsid w:val="00EA44A3"/>
    <w:rsid w:val="00EA44F8"/>
    <w:rsid w:val="00EA5AC1"/>
    <w:rsid w:val="00EA655D"/>
    <w:rsid w:val="00EA6962"/>
    <w:rsid w:val="00EA6B73"/>
    <w:rsid w:val="00EA7A0F"/>
    <w:rsid w:val="00EB0385"/>
    <w:rsid w:val="00EB053F"/>
    <w:rsid w:val="00EB0FE5"/>
    <w:rsid w:val="00EB16E4"/>
    <w:rsid w:val="00EB1936"/>
    <w:rsid w:val="00EB1A4C"/>
    <w:rsid w:val="00EB2E37"/>
    <w:rsid w:val="00EB3F48"/>
    <w:rsid w:val="00EB46DE"/>
    <w:rsid w:val="00EB5995"/>
    <w:rsid w:val="00EB60BA"/>
    <w:rsid w:val="00EB634C"/>
    <w:rsid w:val="00EB66A4"/>
    <w:rsid w:val="00EB66AC"/>
    <w:rsid w:val="00EB67DB"/>
    <w:rsid w:val="00EB704C"/>
    <w:rsid w:val="00EB76B5"/>
    <w:rsid w:val="00EB7ED4"/>
    <w:rsid w:val="00EC0036"/>
    <w:rsid w:val="00EC0106"/>
    <w:rsid w:val="00EC04C7"/>
    <w:rsid w:val="00EC1C63"/>
    <w:rsid w:val="00EC1DEC"/>
    <w:rsid w:val="00EC2E81"/>
    <w:rsid w:val="00EC3156"/>
    <w:rsid w:val="00EC391F"/>
    <w:rsid w:val="00EC3F6B"/>
    <w:rsid w:val="00EC3F74"/>
    <w:rsid w:val="00EC409E"/>
    <w:rsid w:val="00EC4155"/>
    <w:rsid w:val="00EC5331"/>
    <w:rsid w:val="00EC5586"/>
    <w:rsid w:val="00EC73C2"/>
    <w:rsid w:val="00EC78F4"/>
    <w:rsid w:val="00EC7E13"/>
    <w:rsid w:val="00ED0D18"/>
    <w:rsid w:val="00ED14E9"/>
    <w:rsid w:val="00ED17CD"/>
    <w:rsid w:val="00ED17E6"/>
    <w:rsid w:val="00ED35CF"/>
    <w:rsid w:val="00ED3A7C"/>
    <w:rsid w:val="00ED3CAB"/>
    <w:rsid w:val="00ED3D23"/>
    <w:rsid w:val="00ED3EE7"/>
    <w:rsid w:val="00ED43AE"/>
    <w:rsid w:val="00ED4711"/>
    <w:rsid w:val="00ED4D04"/>
    <w:rsid w:val="00ED4D17"/>
    <w:rsid w:val="00ED511B"/>
    <w:rsid w:val="00ED51E0"/>
    <w:rsid w:val="00ED62FF"/>
    <w:rsid w:val="00ED6333"/>
    <w:rsid w:val="00ED69C2"/>
    <w:rsid w:val="00ED6BCA"/>
    <w:rsid w:val="00ED6FF4"/>
    <w:rsid w:val="00ED77BA"/>
    <w:rsid w:val="00EE01C7"/>
    <w:rsid w:val="00EE0A9C"/>
    <w:rsid w:val="00EE0BE1"/>
    <w:rsid w:val="00EE0BF4"/>
    <w:rsid w:val="00EE17DE"/>
    <w:rsid w:val="00EE19B7"/>
    <w:rsid w:val="00EE1C56"/>
    <w:rsid w:val="00EE29BF"/>
    <w:rsid w:val="00EE2B6E"/>
    <w:rsid w:val="00EE2ED6"/>
    <w:rsid w:val="00EE31F7"/>
    <w:rsid w:val="00EE38A0"/>
    <w:rsid w:val="00EE44AB"/>
    <w:rsid w:val="00EE4967"/>
    <w:rsid w:val="00EE4E11"/>
    <w:rsid w:val="00EE50FD"/>
    <w:rsid w:val="00EE511F"/>
    <w:rsid w:val="00EE5672"/>
    <w:rsid w:val="00EE5E2F"/>
    <w:rsid w:val="00EE6B59"/>
    <w:rsid w:val="00EE72F5"/>
    <w:rsid w:val="00EE7E55"/>
    <w:rsid w:val="00EF0238"/>
    <w:rsid w:val="00EF054E"/>
    <w:rsid w:val="00EF070D"/>
    <w:rsid w:val="00EF0A77"/>
    <w:rsid w:val="00EF1570"/>
    <w:rsid w:val="00EF1DF2"/>
    <w:rsid w:val="00EF1E33"/>
    <w:rsid w:val="00EF27B7"/>
    <w:rsid w:val="00EF2802"/>
    <w:rsid w:val="00EF2D8F"/>
    <w:rsid w:val="00EF304F"/>
    <w:rsid w:val="00EF3098"/>
    <w:rsid w:val="00EF56AD"/>
    <w:rsid w:val="00EF59F0"/>
    <w:rsid w:val="00EF658C"/>
    <w:rsid w:val="00EF78AC"/>
    <w:rsid w:val="00EF793A"/>
    <w:rsid w:val="00EF7D7F"/>
    <w:rsid w:val="00F000CA"/>
    <w:rsid w:val="00F0096E"/>
    <w:rsid w:val="00F01A08"/>
    <w:rsid w:val="00F01FEF"/>
    <w:rsid w:val="00F021E0"/>
    <w:rsid w:val="00F02318"/>
    <w:rsid w:val="00F025BC"/>
    <w:rsid w:val="00F029B5"/>
    <w:rsid w:val="00F038A0"/>
    <w:rsid w:val="00F045E7"/>
    <w:rsid w:val="00F04C50"/>
    <w:rsid w:val="00F052EB"/>
    <w:rsid w:val="00F053E0"/>
    <w:rsid w:val="00F055ED"/>
    <w:rsid w:val="00F05BC5"/>
    <w:rsid w:val="00F05CA9"/>
    <w:rsid w:val="00F05CAB"/>
    <w:rsid w:val="00F05D64"/>
    <w:rsid w:val="00F05D7C"/>
    <w:rsid w:val="00F063CB"/>
    <w:rsid w:val="00F068A0"/>
    <w:rsid w:val="00F07162"/>
    <w:rsid w:val="00F079E5"/>
    <w:rsid w:val="00F07FE5"/>
    <w:rsid w:val="00F10B76"/>
    <w:rsid w:val="00F10BDB"/>
    <w:rsid w:val="00F10CB7"/>
    <w:rsid w:val="00F11D7A"/>
    <w:rsid w:val="00F11E0F"/>
    <w:rsid w:val="00F11F11"/>
    <w:rsid w:val="00F121E3"/>
    <w:rsid w:val="00F131C1"/>
    <w:rsid w:val="00F13558"/>
    <w:rsid w:val="00F136EE"/>
    <w:rsid w:val="00F13C67"/>
    <w:rsid w:val="00F14ADC"/>
    <w:rsid w:val="00F14B1F"/>
    <w:rsid w:val="00F14BAF"/>
    <w:rsid w:val="00F14D62"/>
    <w:rsid w:val="00F14FCB"/>
    <w:rsid w:val="00F151BB"/>
    <w:rsid w:val="00F15978"/>
    <w:rsid w:val="00F15B61"/>
    <w:rsid w:val="00F16BA5"/>
    <w:rsid w:val="00F16C7F"/>
    <w:rsid w:val="00F17591"/>
    <w:rsid w:val="00F17AA6"/>
    <w:rsid w:val="00F17FC3"/>
    <w:rsid w:val="00F20211"/>
    <w:rsid w:val="00F206C2"/>
    <w:rsid w:val="00F211BB"/>
    <w:rsid w:val="00F216F8"/>
    <w:rsid w:val="00F21785"/>
    <w:rsid w:val="00F223AC"/>
    <w:rsid w:val="00F22B85"/>
    <w:rsid w:val="00F230F7"/>
    <w:rsid w:val="00F2313C"/>
    <w:rsid w:val="00F2349A"/>
    <w:rsid w:val="00F2385A"/>
    <w:rsid w:val="00F2391A"/>
    <w:rsid w:val="00F23B47"/>
    <w:rsid w:val="00F23C53"/>
    <w:rsid w:val="00F24031"/>
    <w:rsid w:val="00F247EE"/>
    <w:rsid w:val="00F24CDC"/>
    <w:rsid w:val="00F25C1C"/>
    <w:rsid w:val="00F25D46"/>
    <w:rsid w:val="00F2619D"/>
    <w:rsid w:val="00F261B1"/>
    <w:rsid w:val="00F26502"/>
    <w:rsid w:val="00F32769"/>
    <w:rsid w:val="00F32F78"/>
    <w:rsid w:val="00F34AC3"/>
    <w:rsid w:val="00F35B31"/>
    <w:rsid w:val="00F3679B"/>
    <w:rsid w:val="00F36EA9"/>
    <w:rsid w:val="00F3709E"/>
    <w:rsid w:val="00F37257"/>
    <w:rsid w:val="00F376C3"/>
    <w:rsid w:val="00F418CF"/>
    <w:rsid w:val="00F419CC"/>
    <w:rsid w:val="00F41FD0"/>
    <w:rsid w:val="00F421DE"/>
    <w:rsid w:val="00F424C0"/>
    <w:rsid w:val="00F42699"/>
    <w:rsid w:val="00F4300E"/>
    <w:rsid w:val="00F430D0"/>
    <w:rsid w:val="00F4402A"/>
    <w:rsid w:val="00F443B9"/>
    <w:rsid w:val="00F445BF"/>
    <w:rsid w:val="00F44607"/>
    <w:rsid w:val="00F44980"/>
    <w:rsid w:val="00F44A33"/>
    <w:rsid w:val="00F44CCE"/>
    <w:rsid w:val="00F455CD"/>
    <w:rsid w:val="00F455D0"/>
    <w:rsid w:val="00F46207"/>
    <w:rsid w:val="00F475FF"/>
    <w:rsid w:val="00F47657"/>
    <w:rsid w:val="00F47797"/>
    <w:rsid w:val="00F47A8F"/>
    <w:rsid w:val="00F50074"/>
    <w:rsid w:val="00F501B3"/>
    <w:rsid w:val="00F50A6E"/>
    <w:rsid w:val="00F5115F"/>
    <w:rsid w:val="00F5119A"/>
    <w:rsid w:val="00F512C5"/>
    <w:rsid w:val="00F514F2"/>
    <w:rsid w:val="00F51C0C"/>
    <w:rsid w:val="00F51E69"/>
    <w:rsid w:val="00F52A84"/>
    <w:rsid w:val="00F53F3F"/>
    <w:rsid w:val="00F542EB"/>
    <w:rsid w:val="00F54706"/>
    <w:rsid w:val="00F556C2"/>
    <w:rsid w:val="00F558B2"/>
    <w:rsid w:val="00F5676F"/>
    <w:rsid w:val="00F56869"/>
    <w:rsid w:val="00F5709C"/>
    <w:rsid w:val="00F57886"/>
    <w:rsid w:val="00F60339"/>
    <w:rsid w:val="00F60875"/>
    <w:rsid w:val="00F60F98"/>
    <w:rsid w:val="00F6108D"/>
    <w:rsid w:val="00F612DF"/>
    <w:rsid w:val="00F61F05"/>
    <w:rsid w:val="00F627F5"/>
    <w:rsid w:val="00F62CBE"/>
    <w:rsid w:val="00F630F9"/>
    <w:rsid w:val="00F63FA1"/>
    <w:rsid w:val="00F647F8"/>
    <w:rsid w:val="00F64BCC"/>
    <w:rsid w:val="00F64D29"/>
    <w:rsid w:val="00F653C0"/>
    <w:rsid w:val="00F657C5"/>
    <w:rsid w:val="00F65B57"/>
    <w:rsid w:val="00F702D5"/>
    <w:rsid w:val="00F7086B"/>
    <w:rsid w:val="00F708EC"/>
    <w:rsid w:val="00F70C7F"/>
    <w:rsid w:val="00F70D53"/>
    <w:rsid w:val="00F70E65"/>
    <w:rsid w:val="00F7172B"/>
    <w:rsid w:val="00F72017"/>
    <w:rsid w:val="00F7262D"/>
    <w:rsid w:val="00F72797"/>
    <w:rsid w:val="00F73862"/>
    <w:rsid w:val="00F73FBB"/>
    <w:rsid w:val="00F750DF"/>
    <w:rsid w:val="00F761A0"/>
    <w:rsid w:val="00F775CB"/>
    <w:rsid w:val="00F7760E"/>
    <w:rsid w:val="00F80975"/>
    <w:rsid w:val="00F80CDA"/>
    <w:rsid w:val="00F81FC8"/>
    <w:rsid w:val="00F828D5"/>
    <w:rsid w:val="00F829D6"/>
    <w:rsid w:val="00F82BED"/>
    <w:rsid w:val="00F8335E"/>
    <w:rsid w:val="00F8336E"/>
    <w:rsid w:val="00F84428"/>
    <w:rsid w:val="00F84DD2"/>
    <w:rsid w:val="00F856F7"/>
    <w:rsid w:val="00F85B9B"/>
    <w:rsid w:val="00F861E9"/>
    <w:rsid w:val="00F86213"/>
    <w:rsid w:val="00F86990"/>
    <w:rsid w:val="00F86E7C"/>
    <w:rsid w:val="00F8717A"/>
    <w:rsid w:val="00F90815"/>
    <w:rsid w:val="00F909AA"/>
    <w:rsid w:val="00F90F1C"/>
    <w:rsid w:val="00F912B0"/>
    <w:rsid w:val="00F91476"/>
    <w:rsid w:val="00F92AC9"/>
    <w:rsid w:val="00F93A4A"/>
    <w:rsid w:val="00F94079"/>
    <w:rsid w:val="00F94234"/>
    <w:rsid w:val="00F94477"/>
    <w:rsid w:val="00F94591"/>
    <w:rsid w:val="00F947A5"/>
    <w:rsid w:val="00F9494B"/>
    <w:rsid w:val="00F954D2"/>
    <w:rsid w:val="00F9560C"/>
    <w:rsid w:val="00F95F06"/>
    <w:rsid w:val="00F972F1"/>
    <w:rsid w:val="00F975FD"/>
    <w:rsid w:val="00F97680"/>
    <w:rsid w:val="00FA0517"/>
    <w:rsid w:val="00FA1181"/>
    <w:rsid w:val="00FA1201"/>
    <w:rsid w:val="00FA1AE7"/>
    <w:rsid w:val="00FA223C"/>
    <w:rsid w:val="00FA25B9"/>
    <w:rsid w:val="00FA4296"/>
    <w:rsid w:val="00FA45A5"/>
    <w:rsid w:val="00FA4733"/>
    <w:rsid w:val="00FA5F3D"/>
    <w:rsid w:val="00FA683B"/>
    <w:rsid w:val="00FA6A14"/>
    <w:rsid w:val="00FA6BC2"/>
    <w:rsid w:val="00FA7B11"/>
    <w:rsid w:val="00FA7DF3"/>
    <w:rsid w:val="00FA7E68"/>
    <w:rsid w:val="00FB01B7"/>
    <w:rsid w:val="00FB02C5"/>
    <w:rsid w:val="00FB0917"/>
    <w:rsid w:val="00FB0D94"/>
    <w:rsid w:val="00FB1018"/>
    <w:rsid w:val="00FB1219"/>
    <w:rsid w:val="00FB1222"/>
    <w:rsid w:val="00FB24A9"/>
    <w:rsid w:val="00FB24D0"/>
    <w:rsid w:val="00FB27D8"/>
    <w:rsid w:val="00FB2A52"/>
    <w:rsid w:val="00FB2D41"/>
    <w:rsid w:val="00FB3525"/>
    <w:rsid w:val="00FB36F3"/>
    <w:rsid w:val="00FB43DC"/>
    <w:rsid w:val="00FB4AD3"/>
    <w:rsid w:val="00FB4ADD"/>
    <w:rsid w:val="00FB6498"/>
    <w:rsid w:val="00FB6D8C"/>
    <w:rsid w:val="00FB6EE5"/>
    <w:rsid w:val="00FB7519"/>
    <w:rsid w:val="00FB7911"/>
    <w:rsid w:val="00FC01AD"/>
    <w:rsid w:val="00FC07DB"/>
    <w:rsid w:val="00FC0FC1"/>
    <w:rsid w:val="00FC1171"/>
    <w:rsid w:val="00FC1918"/>
    <w:rsid w:val="00FC1A26"/>
    <w:rsid w:val="00FC1EC3"/>
    <w:rsid w:val="00FC2170"/>
    <w:rsid w:val="00FC219D"/>
    <w:rsid w:val="00FC2585"/>
    <w:rsid w:val="00FC25C4"/>
    <w:rsid w:val="00FC3101"/>
    <w:rsid w:val="00FC4CC7"/>
    <w:rsid w:val="00FC5CF1"/>
    <w:rsid w:val="00FC6E6B"/>
    <w:rsid w:val="00FC7A68"/>
    <w:rsid w:val="00FC7CCA"/>
    <w:rsid w:val="00FD029D"/>
    <w:rsid w:val="00FD0781"/>
    <w:rsid w:val="00FD0F8A"/>
    <w:rsid w:val="00FD1548"/>
    <w:rsid w:val="00FD1B06"/>
    <w:rsid w:val="00FD1F20"/>
    <w:rsid w:val="00FD22D3"/>
    <w:rsid w:val="00FD2DE8"/>
    <w:rsid w:val="00FD39C3"/>
    <w:rsid w:val="00FD42B0"/>
    <w:rsid w:val="00FD4320"/>
    <w:rsid w:val="00FD4B64"/>
    <w:rsid w:val="00FD4E15"/>
    <w:rsid w:val="00FD5256"/>
    <w:rsid w:val="00FD53EB"/>
    <w:rsid w:val="00FD614B"/>
    <w:rsid w:val="00FD637A"/>
    <w:rsid w:val="00FD6430"/>
    <w:rsid w:val="00FD7B25"/>
    <w:rsid w:val="00FD7BFF"/>
    <w:rsid w:val="00FD7D1C"/>
    <w:rsid w:val="00FE000B"/>
    <w:rsid w:val="00FE02E7"/>
    <w:rsid w:val="00FE131A"/>
    <w:rsid w:val="00FE183F"/>
    <w:rsid w:val="00FE1A04"/>
    <w:rsid w:val="00FE280C"/>
    <w:rsid w:val="00FE29E6"/>
    <w:rsid w:val="00FE2B60"/>
    <w:rsid w:val="00FE39C8"/>
    <w:rsid w:val="00FE3CA2"/>
    <w:rsid w:val="00FE3DAB"/>
    <w:rsid w:val="00FE4147"/>
    <w:rsid w:val="00FE435E"/>
    <w:rsid w:val="00FE4C02"/>
    <w:rsid w:val="00FE4EAD"/>
    <w:rsid w:val="00FE5D13"/>
    <w:rsid w:val="00FE5F52"/>
    <w:rsid w:val="00FE63D2"/>
    <w:rsid w:val="00FE6C4C"/>
    <w:rsid w:val="00FE7041"/>
    <w:rsid w:val="00FE71B2"/>
    <w:rsid w:val="00FE7595"/>
    <w:rsid w:val="00FE7608"/>
    <w:rsid w:val="00FE7E79"/>
    <w:rsid w:val="00FF043B"/>
    <w:rsid w:val="00FF0FE1"/>
    <w:rsid w:val="00FF1774"/>
    <w:rsid w:val="00FF2D29"/>
    <w:rsid w:val="00FF38DA"/>
    <w:rsid w:val="00FF3B79"/>
    <w:rsid w:val="00FF3BC4"/>
    <w:rsid w:val="00FF3C1A"/>
    <w:rsid w:val="00FF3CB1"/>
    <w:rsid w:val="00FF4004"/>
    <w:rsid w:val="00FF470E"/>
    <w:rsid w:val="00FF516A"/>
    <w:rsid w:val="00FF53F2"/>
    <w:rsid w:val="00FF54BC"/>
    <w:rsid w:val="00FF551D"/>
    <w:rsid w:val="00FF59F6"/>
    <w:rsid w:val="00FF5B34"/>
    <w:rsid w:val="00FF6109"/>
    <w:rsid w:val="00FF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01814"/>
  <w15:docId w15:val="{8888D7B8-971F-4E35-B502-8B24FE44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B223F9"/>
    <w:pPr>
      <w:keepNext/>
      <w:spacing w:before="120"/>
      <w:ind w:firstLine="0"/>
      <w:jc w:val="left"/>
      <w:outlineLvl w:val="0"/>
    </w:pPr>
    <w:rPr>
      <w:rFonts w:ascii="Arial" w:hAnsi="Arial" w:cs="Arial"/>
      <w:b/>
      <w:bCs/>
      <w:color w:val="000080"/>
      <w:sz w:val="20"/>
    </w:rPr>
  </w:style>
  <w:style w:type="paragraph" w:styleId="Heading2">
    <w:name w:val="heading 2"/>
    <w:basedOn w:val="Normal"/>
    <w:next w:val="Normal"/>
    <w:link w:val="Heading2Char"/>
    <w:qFormat/>
    <w:rsid w:val="008B5BB8"/>
    <w:pPr>
      <w:keepNext/>
      <w:keepLines/>
      <w:spacing w:before="60"/>
      <w:ind w:firstLine="0"/>
      <w:outlineLvl w:val="1"/>
    </w:pPr>
    <w:rPr>
      <w:rFonts w:ascii="Arial" w:hAnsi="Arial" w:cs="Arial"/>
      <w:bCs/>
      <w:color w:val="000080"/>
      <w:sz w:val="20"/>
    </w:rPr>
  </w:style>
  <w:style w:type="paragraph" w:styleId="Heading3">
    <w:name w:val="heading 3"/>
    <w:basedOn w:val="Normal"/>
    <w:next w:val="Normal"/>
    <w:link w:val="Heading3Char"/>
    <w:qFormat/>
    <w:rsid w:val="00DF10D8"/>
    <w:pPr>
      <w:keepNext/>
      <w:keepLines/>
      <w:spacing w:before="60"/>
      <w:ind w:firstLine="0"/>
      <w:outlineLvl w:val="2"/>
    </w:pPr>
    <w:rPr>
      <w:rFonts w:ascii="Arial" w:hAnsi="Arial" w:cs="Arial"/>
      <w:color w:val="990033"/>
      <w:sz w:val="20"/>
    </w:rPr>
  </w:style>
  <w:style w:type="paragraph" w:styleId="Heading4">
    <w:name w:val="heading 4"/>
    <w:basedOn w:val="Normal"/>
    <w:next w:val="Normal"/>
    <w:link w:val="Heading4Char"/>
    <w:qFormat/>
    <w:rsid w:val="00610757"/>
    <w:pPr>
      <w:keepNext/>
      <w:outlineLvl w:val="3"/>
    </w:pPr>
    <w:rPr>
      <w:rFonts w:ascii="Arial" w:hAnsi="Arial" w:cs="Arial"/>
      <w:color w:val="FFFFFF"/>
      <w:sz w:val="32"/>
    </w:rPr>
  </w:style>
  <w:style w:type="paragraph" w:styleId="Heading5">
    <w:name w:val="heading 5"/>
    <w:basedOn w:val="Normal"/>
    <w:next w:val="Normal"/>
    <w:link w:val="Heading5Char"/>
    <w:qFormat/>
    <w:rsid w:val="00610757"/>
    <w:pPr>
      <w:keepNext/>
      <w:spacing w:before="40"/>
      <w:outlineLvl w:val="4"/>
    </w:pPr>
    <w:rPr>
      <w:rFonts w:ascii="Arial" w:hAnsi="Arial" w:cs="Arial"/>
      <w:b/>
      <w:bCs/>
      <w:color w:val="FFFFFF"/>
    </w:rPr>
  </w:style>
  <w:style w:type="paragraph" w:styleId="Heading6">
    <w:name w:val="heading 6"/>
    <w:basedOn w:val="Normal"/>
    <w:next w:val="Normal"/>
    <w:link w:val="Heading6Char"/>
    <w:qFormat/>
    <w:rsid w:val="00610757"/>
    <w:pPr>
      <w:spacing w:before="240" w:after="60"/>
      <w:outlineLvl w:val="5"/>
    </w:pPr>
    <w:rPr>
      <w:b/>
      <w:bCs/>
      <w:szCs w:val="22"/>
    </w:rPr>
  </w:style>
  <w:style w:type="paragraph" w:styleId="Heading7">
    <w:name w:val="heading 7"/>
    <w:basedOn w:val="Normal"/>
    <w:next w:val="Normal"/>
    <w:link w:val="Heading7Char"/>
    <w:qFormat/>
    <w:rsid w:val="00610757"/>
    <w:pPr>
      <w:spacing w:before="240" w:after="60"/>
      <w:outlineLvl w:val="6"/>
    </w:pPr>
    <w:rPr>
      <w:sz w:val="24"/>
      <w:szCs w:val="24"/>
    </w:rPr>
  </w:style>
  <w:style w:type="paragraph" w:styleId="Heading8">
    <w:name w:val="heading 8"/>
    <w:basedOn w:val="Normal"/>
    <w:next w:val="Normal"/>
    <w:link w:val="Heading8Char"/>
    <w:qFormat/>
    <w:rsid w:val="00610757"/>
    <w:pPr>
      <w:spacing w:before="240" w:after="60"/>
      <w:outlineLvl w:val="7"/>
    </w:pPr>
    <w:rPr>
      <w:i/>
      <w:iCs/>
      <w:sz w:val="24"/>
      <w:szCs w:val="24"/>
    </w:rPr>
  </w:style>
  <w:style w:type="paragraph" w:styleId="Heading9">
    <w:name w:val="heading 9"/>
    <w:basedOn w:val="Normal"/>
    <w:next w:val="Normal"/>
    <w:link w:val="Heading9Char"/>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uiPriority w:val="39"/>
    <w:rsid w:val="00E9424B"/>
    <w:pPr>
      <w:tabs>
        <w:tab w:val="right" w:leader="dot" w:pos="7839"/>
      </w:tabs>
      <w:ind w:left="851" w:firstLine="142"/>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uiPriority w:val="99"/>
    <w:rsid w:val="00603AEA"/>
    <w:pPr>
      <w:numPr>
        <w:ilvl w:val="12"/>
      </w:numPr>
      <w:ind w:left="224" w:hanging="224"/>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link w:val="EndnoteTextChar"/>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link w:val="FootnoteTextChar"/>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uiPriority w:val="99"/>
    <w:semiHidden/>
    <w:rsid w:val="00610757"/>
    <w:rPr>
      <w:sz w:val="16"/>
      <w:szCs w:val="16"/>
    </w:rPr>
  </w:style>
  <w:style w:type="paragraph" w:styleId="CommentText">
    <w:name w:val="annotation text"/>
    <w:basedOn w:val="Normal"/>
    <w:link w:val="CommentTextChar"/>
    <w:uiPriority w:val="99"/>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link w:val="BalloonTextChar"/>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link w:val="CommentSubjectChar"/>
    <w:semiHidden/>
    <w:rsid w:val="00610757"/>
    <w:rPr>
      <w:b/>
      <w:bCs/>
    </w:rPr>
  </w:style>
  <w:style w:type="paragraph" w:styleId="DocumentMap">
    <w:name w:val="Document Map"/>
    <w:basedOn w:val="Normal"/>
    <w:link w:val="DocumentMapChar"/>
    <w:semiHidden/>
    <w:rsid w:val="00610757"/>
    <w:pPr>
      <w:shd w:val="clear" w:color="auto" w:fill="000080"/>
    </w:pPr>
    <w:rPr>
      <w:rFonts w:ascii="Tahoma" w:hAnsi="Tahoma" w:cs="Tahoma"/>
    </w:rPr>
  </w:style>
  <w:style w:type="paragraph" w:styleId="Footer">
    <w:name w:val="footer"/>
    <w:basedOn w:val="Normal"/>
    <w:link w:val="FooterChar"/>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link w:val="MacroTextChar"/>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link w:val="PlainTextChar"/>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link w:val="TitleChar"/>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uiPriority w:val="39"/>
    <w:rsid w:val="00610757"/>
    <w:pPr>
      <w:ind w:left="900"/>
    </w:pPr>
  </w:style>
  <w:style w:type="paragraph" w:styleId="TOC3">
    <w:name w:val="toc 3"/>
    <w:basedOn w:val="Normal"/>
    <w:next w:val="Normal"/>
    <w:autoRedefine/>
    <w:uiPriority w:val="39"/>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link w:val="HeaderChar"/>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paragraph" w:styleId="TOCHeading">
    <w:name w:val="TOC Heading"/>
    <w:basedOn w:val="Heading1"/>
    <w:next w:val="Normal"/>
    <w:uiPriority w:val="39"/>
    <w:unhideWhenUsed/>
    <w:qFormat/>
    <w:rsid w:val="00090E9D"/>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CommentTextChar">
    <w:name w:val="Comment Text Char"/>
    <w:basedOn w:val="DefaultParagraphFont"/>
    <w:link w:val="CommentText"/>
    <w:uiPriority w:val="99"/>
    <w:semiHidden/>
    <w:rsid w:val="00EA655D"/>
    <w:rPr>
      <w:lang w:val="en-NZ"/>
    </w:rPr>
  </w:style>
  <w:style w:type="paragraph" w:customStyle="1" w:styleId="StyleHeading1Before6ptAfter3pt">
    <w:name w:val="Style Heading 1 + Before:  6 pt After:  3 pt"/>
    <w:basedOn w:val="Heading1"/>
    <w:rsid w:val="00766B45"/>
  </w:style>
  <w:style w:type="character" w:customStyle="1" w:styleId="Heading1Char">
    <w:name w:val="Heading 1 Char"/>
    <w:basedOn w:val="DefaultParagraphFont"/>
    <w:link w:val="Heading1"/>
    <w:rsid w:val="00B223F9"/>
    <w:rPr>
      <w:rFonts w:ascii="Arial" w:hAnsi="Arial" w:cs="Arial"/>
      <w:b/>
      <w:bCs/>
      <w:color w:val="000080"/>
    </w:rPr>
  </w:style>
  <w:style w:type="character" w:customStyle="1" w:styleId="Heading2Char">
    <w:name w:val="Heading 2 Char"/>
    <w:basedOn w:val="DefaultParagraphFont"/>
    <w:link w:val="Heading2"/>
    <w:rsid w:val="008B5BB8"/>
    <w:rPr>
      <w:rFonts w:ascii="Arial" w:hAnsi="Arial" w:cs="Arial"/>
      <w:bCs/>
      <w:color w:val="000080"/>
    </w:rPr>
  </w:style>
  <w:style w:type="character" w:customStyle="1" w:styleId="Heading3Char">
    <w:name w:val="Heading 3 Char"/>
    <w:basedOn w:val="DefaultParagraphFont"/>
    <w:link w:val="Heading3"/>
    <w:rsid w:val="00806A94"/>
    <w:rPr>
      <w:rFonts w:ascii="Arial" w:hAnsi="Arial" w:cs="Arial"/>
      <w:color w:val="990033"/>
    </w:rPr>
  </w:style>
  <w:style w:type="character" w:customStyle="1" w:styleId="Heading4Char">
    <w:name w:val="Heading 4 Char"/>
    <w:basedOn w:val="DefaultParagraphFont"/>
    <w:link w:val="Heading4"/>
    <w:rsid w:val="00806A94"/>
    <w:rPr>
      <w:rFonts w:ascii="Arial" w:hAnsi="Arial" w:cs="Arial"/>
      <w:color w:val="FFFFFF"/>
      <w:sz w:val="32"/>
    </w:rPr>
  </w:style>
  <w:style w:type="character" w:customStyle="1" w:styleId="Heading5Char">
    <w:name w:val="Heading 5 Char"/>
    <w:basedOn w:val="DefaultParagraphFont"/>
    <w:link w:val="Heading5"/>
    <w:rsid w:val="00806A94"/>
    <w:rPr>
      <w:rFonts w:ascii="Arial" w:hAnsi="Arial" w:cs="Arial"/>
      <w:b/>
      <w:bCs/>
      <w:color w:val="FFFFFF"/>
      <w:sz w:val="22"/>
    </w:rPr>
  </w:style>
  <w:style w:type="character" w:customStyle="1" w:styleId="Heading6Char">
    <w:name w:val="Heading 6 Char"/>
    <w:basedOn w:val="DefaultParagraphFont"/>
    <w:link w:val="Heading6"/>
    <w:rsid w:val="00806A94"/>
    <w:rPr>
      <w:b/>
      <w:bCs/>
      <w:sz w:val="22"/>
      <w:szCs w:val="22"/>
    </w:rPr>
  </w:style>
  <w:style w:type="character" w:customStyle="1" w:styleId="Heading7Char">
    <w:name w:val="Heading 7 Char"/>
    <w:basedOn w:val="DefaultParagraphFont"/>
    <w:link w:val="Heading7"/>
    <w:rsid w:val="00806A94"/>
    <w:rPr>
      <w:sz w:val="24"/>
      <w:szCs w:val="24"/>
    </w:rPr>
  </w:style>
  <w:style w:type="character" w:customStyle="1" w:styleId="Heading8Char">
    <w:name w:val="Heading 8 Char"/>
    <w:basedOn w:val="DefaultParagraphFont"/>
    <w:link w:val="Heading8"/>
    <w:rsid w:val="00806A94"/>
    <w:rPr>
      <w:i/>
      <w:iCs/>
      <w:sz w:val="24"/>
      <w:szCs w:val="24"/>
    </w:rPr>
  </w:style>
  <w:style w:type="character" w:customStyle="1" w:styleId="Heading9Char">
    <w:name w:val="Heading 9 Char"/>
    <w:basedOn w:val="DefaultParagraphFont"/>
    <w:link w:val="Heading9"/>
    <w:rsid w:val="00806A94"/>
    <w:rPr>
      <w:rFonts w:ascii="Arial" w:hAnsi="Arial" w:cs="Arial"/>
      <w:sz w:val="22"/>
      <w:szCs w:val="22"/>
    </w:rPr>
  </w:style>
  <w:style w:type="character" w:customStyle="1" w:styleId="BalloonTextChar">
    <w:name w:val="Balloon Text Char"/>
    <w:basedOn w:val="DefaultParagraphFont"/>
    <w:link w:val="BalloonText"/>
    <w:semiHidden/>
    <w:rsid w:val="00806A94"/>
    <w:rPr>
      <w:rFonts w:ascii="Tahoma" w:hAnsi="Tahoma" w:cs="Tahoma"/>
      <w:sz w:val="16"/>
      <w:szCs w:val="16"/>
    </w:rPr>
  </w:style>
  <w:style w:type="character" w:customStyle="1" w:styleId="CommentSubjectChar">
    <w:name w:val="Comment Subject Char"/>
    <w:basedOn w:val="CommentTextChar"/>
    <w:link w:val="CommentSubject"/>
    <w:semiHidden/>
    <w:rsid w:val="00806A94"/>
    <w:rPr>
      <w:b/>
      <w:bCs/>
      <w:lang w:val="en-NZ"/>
    </w:rPr>
  </w:style>
  <w:style w:type="character" w:customStyle="1" w:styleId="DocumentMapChar">
    <w:name w:val="Document Map Char"/>
    <w:basedOn w:val="DefaultParagraphFont"/>
    <w:link w:val="DocumentMap"/>
    <w:semiHidden/>
    <w:rsid w:val="00806A94"/>
    <w:rPr>
      <w:rFonts w:ascii="Tahoma" w:hAnsi="Tahoma" w:cs="Tahoma"/>
      <w:sz w:val="22"/>
      <w:shd w:val="clear" w:color="auto" w:fill="000080"/>
    </w:rPr>
  </w:style>
  <w:style w:type="character" w:customStyle="1" w:styleId="EndnoteTextChar">
    <w:name w:val="Endnote Text Char"/>
    <w:basedOn w:val="DefaultParagraphFont"/>
    <w:link w:val="EndnoteText"/>
    <w:semiHidden/>
    <w:rsid w:val="00806A94"/>
  </w:style>
  <w:style w:type="character" w:customStyle="1" w:styleId="FooterChar">
    <w:name w:val="Footer Char"/>
    <w:basedOn w:val="DefaultParagraphFont"/>
    <w:link w:val="Footer"/>
    <w:semiHidden/>
    <w:rsid w:val="00806A94"/>
    <w:rPr>
      <w:sz w:val="22"/>
    </w:rPr>
  </w:style>
  <w:style w:type="character" w:customStyle="1" w:styleId="FootnoteTextChar">
    <w:name w:val="Footnote Text Char"/>
    <w:basedOn w:val="DefaultParagraphFont"/>
    <w:link w:val="FootnoteText"/>
    <w:semiHidden/>
    <w:rsid w:val="00806A94"/>
  </w:style>
  <w:style w:type="character" w:customStyle="1" w:styleId="HeaderChar">
    <w:name w:val="Header Char"/>
    <w:basedOn w:val="DefaultParagraphFont"/>
    <w:link w:val="Header"/>
    <w:rsid w:val="00806A94"/>
    <w:rPr>
      <w:sz w:val="22"/>
    </w:rPr>
  </w:style>
  <w:style w:type="character" w:customStyle="1" w:styleId="MacroTextChar">
    <w:name w:val="Macro Text Char"/>
    <w:basedOn w:val="DefaultParagraphFont"/>
    <w:link w:val="MacroText"/>
    <w:semiHidden/>
    <w:rsid w:val="00806A94"/>
    <w:rPr>
      <w:rFonts w:ascii="Courier New" w:hAnsi="Courier New" w:cs="Courier New"/>
    </w:rPr>
  </w:style>
  <w:style w:type="character" w:customStyle="1" w:styleId="PlainTextChar">
    <w:name w:val="Plain Text Char"/>
    <w:basedOn w:val="DefaultParagraphFont"/>
    <w:link w:val="PlainText"/>
    <w:rsid w:val="00806A94"/>
    <w:rPr>
      <w:rFonts w:ascii="Courier New" w:hAnsi="Courier New" w:cs="Courier New"/>
    </w:rPr>
  </w:style>
  <w:style w:type="character" w:customStyle="1" w:styleId="TitleChar">
    <w:name w:val="Title Char"/>
    <w:basedOn w:val="DefaultParagraphFont"/>
    <w:link w:val="Title"/>
    <w:rsid w:val="00806A94"/>
    <w:rPr>
      <w:rFonts w:ascii="Arial" w:hAnsi="Arial"/>
      <w:bCs/>
      <w:color w:val="000080"/>
      <w:sz w:val="28"/>
    </w:rPr>
  </w:style>
  <w:style w:type="character" w:styleId="Emphasis">
    <w:name w:val="Emphasis"/>
    <w:basedOn w:val="DefaultParagraphFont"/>
    <w:uiPriority w:val="20"/>
    <w:qFormat/>
    <w:rsid w:val="001340FA"/>
    <w:rPr>
      <w:i/>
      <w:iCs/>
    </w:rPr>
  </w:style>
  <w:style w:type="character" w:customStyle="1" w:styleId="apple-converted-space">
    <w:name w:val="apple-converted-space"/>
    <w:basedOn w:val="DefaultParagraphFont"/>
    <w:rsid w:val="001340FA"/>
  </w:style>
  <w:style w:type="paragraph" w:styleId="HTMLPreformatted">
    <w:name w:val="HTML Preformatted"/>
    <w:basedOn w:val="Normal"/>
    <w:link w:val="HTMLPreformattedChar"/>
    <w:uiPriority w:val="99"/>
    <w:semiHidden/>
    <w:unhideWhenUsed/>
    <w:rsid w:val="002C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w:hAnsi="Courier" w:cs="Courier"/>
      <w:sz w:val="20"/>
      <w:lang w:val="en-GB"/>
    </w:rPr>
  </w:style>
  <w:style w:type="character" w:customStyle="1" w:styleId="HTMLPreformattedChar">
    <w:name w:val="HTML Preformatted Char"/>
    <w:basedOn w:val="DefaultParagraphFont"/>
    <w:link w:val="HTMLPreformatted"/>
    <w:uiPriority w:val="99"/>
    <w:semiHidden/>
    <w:rsid w:val="002C5CB7"/>
    <w:rPr>
      <w:rFonts w:ascii="Courier" w:hAnsi="Courier" w:cs="Courier"/>
      <w:lang w:val="en-GB"/>
    </w:rPr>
  </w:style>
  <w:style w:type="table" w:styleId="TableGrid">
    <w:name w:val="Table Grid"/>
    <w:basedOn w:val="TableNormal"/>
    <w:uiPriority w:val="39"/>
    <w:rsid w:val="00BB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D93CDF"/>
    <w:pPr>
      <w:widowControl/>
      <w:autoSpaceDE/>
      <w:autoSpaceDN/>
      <w:adjustRightInd/>
      <w:ind w:left="170" w:hanging="170"/>
      <w:jc w:val="left"/>
    </w:pPr>
    <w:rPr>
      <w:rFonts w:eastAsiaTheme="minorHAnsi"/>
      <w:noProof/>
      <w:szCs w:val="22"/>
    </w:rPr>
  </w:style>
  <w:style w:type="character" w:customStyle="1" w:styleId="EndNoteBibliographyChar">
    <w:name w:val="EndNote Bibliography Char"/>
    <w:basedOn w:val="DefaultParagraphFont"/>
    <w:link w:val="EndNoteBibliography"/>
    <w:rsid w:val="00D93CDF"/>
    <w:rPr>
      <w:rFonts w:eastAsiaTheme="minorHAnsi"/>
      <w:noProof/>
      <w:sz w:val="22"/>
      <w:szCs w:val="22"/>
    </w:rPr>
  </w:style>
  <w:style w:type="paragraph" w:customStyle="1" w:styleId="EndNoteBibliographyTitle">
    <w:name w:val="EndNote Bibliography Title"/>
    <w:basedOn w:val="Normal"/>
    <w:link w:val="EndNoteBibliographyTitleChar"/>
    <w:rsid w:val="00082E80"/>
    <w:pPr>
      <w:jc w:val="center"/>
    </w:pPr>
    <w:rPr>
      <w:noProof/>
    </w:rPr>
  </w:style>
  <w:style w:type="character" w:customStyle="1" w:styleId="EndNoteBibliographyTitleChar">
    <w:name w:val="EndNote Bibliography Title Char"/>
    <w:basedOn w:val="DefaultParagraphFont"/>
    <w:link w:val="EndNoteBibliographyTitle"/>
    <w:rsid w:val="00082E80"/>
    <w:rPr>
      <w:noProof/>
      <w:sz w:val="22"/>
    </w:rPr>
  </w:style>
  <w:style w:type="paragraph" w:styleId="NormalWeb">
    <w:name w:val="Normal (Web)"/>
    <w:basedOn w:val="Normal"/>
    <w:uiPriority w:val="99"/>
    <w:semiHidden/>
    <w:unhideWhenUsed/>
    <w:rsid w:val="00521AD0"/>
    <w:pPr>
      <w:widowControl/>
      <w:autoSpaceDE/>
      <w:autoSpaceDN/>
      <w:adjustRightInd/>
      <w:spacing w:before="100" w:beforeAutospacing="1" w:after="100" w:afterAutospacing="1"/>
      <w:ind w:firstLine="0"/>
      <w:jc w:val="left"/>
    </w:pPr>
    <w:rPr>
      <w:sz w:val="20"/>
      <w:lang w:val="en-GB"/>
    </w:rPr>
  </w:style>
  <w:style w:type="paragraph" w:styleId="ListParagraph">
    <w:name w:val="List Paragraph"/>
    <w:basedOn w:val="Normal"/>
    <w:uiPriority w:val="34"/>
    <w:qFormat/>
    <w:rsid w:val="00EB46DE"/>
    <w:pPr>
      <w:ind w:left="720"/>
      <w:contextualSpacing/>
    </w:pPr>
  </w:style>
  <w:style w:type="paragraph" w:customStyle="1" w:styleId="StyleEndNoteBibliographyAfter0pt">
    <w:name w:val="Style EndNote Bibliography + After:  0 pt"/>
    <w:basedOn w:val="EndNoteBibliography"/>
    <w:rsid w:val="00730DCF"/>
  </w:style>
  <w:style w:type="paragraph" w:customStyle="1" w:styleId="StyleEndNoteBibliographyLeft0cmFirstline0cm">
    <w:name w:val="Style EndNote Bibliography + Left:  0 cm First line:  0 cm"/>
    <w:basedOn w:val="EndNoteBibliography"/>
    <w:rsid w:val="00BD7FC5"/>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95644">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61836">
      <w:bodyDiv w:val="1"/>
      <w:marLeft w:val="0"/>
      <w:marRight w:val="0"/>
      <w:marTop w:val="0"/>
      <w:marBottom w:val="0"/>
      <w:divBdr>
        <w:top w:val="none" w:sz="0" w:space="0" w:color="auto"/>
        <w:left w:val="none" w:sz="0" w:space="0" w:color="auto"/>
        <w:bottom w:val="none" w:sz="0" w:space="0" w:color="auto"/>
        <w:right w:val="none" w:sz="0" w:space="0" w:color="auto"/>
      </w:divBdr>
    </w:div>
    <w:div w:id="155534622">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15989">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1616534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3671">
      <w:bodyDiv w:val="1"/>
      <w:marLeft w:val="0"/>
      <w:marRight w:val="0"/>
      <w:marTop w:val="0"/>
      <w:marBottom w:val="0"/>
      <w:divBdr>
        <w:top w:val="none" w:sz="0" w:space="0" w:color="auto"/>
        <w:left w:val="none" w:sz="0" w:space="0" w:color="auto"/>
        <w:bottom w:val="none" w:sz="0" w:space="0" w:color="auto"/>
        <w:right w:val="none" w:sz="0" w:space="0" w:color="auto"/>
      </w:divBdr>
    </w:div>
    <w:div w:id="807170278">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50244233">
      <w:bodyDiv w:val="1"/>
      <w:marLeft w:val="0"/>
      <w:marRight w:val="0"/>
      <w:marTop w:val="0"/>
      <w:marBottom w:val="0"/>
      <w:divBdr>
        <w:top w:val="none" w:sz="0" w:space="0" w:color="auto"/>
        <w:left w:val="none" w:sz="0" w:space="0" w:color="auto"/>
        <w:bottom w:val="none" w:sz="0" w:space="0" w:color="auto"/>
        <w:right w:val="none" w:sz="0" w:space="0" w:color="auto"/>
      </w:divBdr>
    </w:div>
    <w:div w:id="1921676037">
      <w:bodyDiv w:val="1"/>
      <w:marLeft w:val="0"/>
      <w:marRight w:val="0"/>
      <w:marTop w:val="0"/>
      <w:marBottom w:val="0"/>
      <w:divBdr>
        <w:top w:val="none" w:sz="0" w:space="0" w:color="auto"/>
        <w:left w:val="none" w:sz="0" w:space="0" w:color="auto"/>
        <w:bottom w:val="none" w:sz="0" w:space="0" w:color="auto"/>
        <w:right w:val="none" w:sz="0" w:space="0" w:color="auto"/>
      </w:divBdr>
    </w:div>
    <w:div w:id="1932423910">
      <w:bodyDiv w:val="1"/>
      <w:marLeft w:val="0"/>
      <w:marRight w:val="0"/>
      <w:marTop w:val="0"/>
      <w:marBottom w:val="0"/>
      <w:divBdr>
        <w:top w:val="none" w:sz="0" w:space="0" w:color="auto"/>
        <w:left w:val="none" w:sz="0" w:space="0" w:color="auto"/>
        <w:bottom w:val="none" w:sz="0" w:space="0" w:color="auto"/>
        <w:right w:val="none" w:sz="0" w:space="0" w:color="auto"/>
      </w:divBdr>
      <w:divsChild>
        <w:div w:id="547376466">
          <w:marLeft w:val="0"/>
          <w:marRight w:val="0"/>
          <w:marTop w:val="0"/>
          <w:marBottom w:val="0"/>
          <w:divBdr>
            <w:top w:val="none" w:sz="0" w:space="0" w:color="auto"/>
            <w:left w:val="none" w:sz="0" w:space="0" w:color="auto"/>
            <w:bottom w:val="none" w:sz="0" w:space="0" w:color="auto"/>
            <w:right w:val="none" w:sz="0" w:space="0" w:color="auto"/>
          </w:divBdr>
          <w:divsChild>
            <w:div w:id="1480926098">
              <w:marLeft w:val="0"/>
              <w:marRight w:val="0"/>
              <w:marTop w:val="0"/>
              <w:marBottom w:val="0"/>
              <w:divBdr>
                <w:top w:val="none" w:sz="0" w:space="0" w:color="auto"/>
                <w:left w:val="none" w:sz="0" w:space="0" w:color="auto"/>
                <w:bottom w:val="none" w:sz="0" w:space="0" w:color="auto"/>
                <w:right w:val="none" w:sz="0" w:space="0" w:color="auto"/>
              </w:divBdr>
              <w:divsChild>
                <w:div w:id="822694932">
                  <w:marLeft w:val="0"/>
                  <w:marRight w:val="0"/>
                  <w:marTop w:val="0"/>
                  <w:marBottom w:val="0"/>
                  <w:divBdr>
                    <w:top w:val="none" w:sz="0" w:space="0" w:color="auto"/>
                    <w:left w:val="none" w:sz="0" w:space="0" w:color="auto"/>
                    <w:bottom w:val="none" w:sz="0" w:space="0" w:color="auto"/>
                    <w:right w:val="none" w:sz="0" w:space="0" w:color="auto"/>
                  </w:divBdr>
                  <w:divsChild>
                    <w:div w:id="936987451">
                      <w:marLeft w:val="0"/>
                      <w:marRight w:val="0"/>
                      <w:marTop w:val="0"/>
                      <w:marBottom w:val="0"/>
                      <w:divBdr>
                        <w:top w:val="none" w:sz="0" w:space="0" w:color="auto"/>
                        <w:left w:val="none" w:sz="0" w:space="0" w:color="auto"/>
                        <w:bottom w:val="none" w:sz="0" w:space="0" w:color="auto"/>
                        <w:right w:val="none" w:sz="0" w:space="0" w:color="auto"/>
                      </w:divBdr>
                    </w:div>
                  </w:divsChild>
                </w:div>
                <w:div w:id="30150693">
                  <w:marLeft w:val="0"/>
                  <w:marRight w:val="0"/>
                  <w:marTop w:val="0"/>
                  <w:marBottom w:val="0"/>
                  <w:divBdr>
                    <w:top w:val="none" w:sz="0" w:space="0" w:color="auto"/>
                    <w:left w:val="none" w:sz="0" w:space="0" w:color="auto"/>
                    <w:bottom w:val="none" w:sz="0" w:space="0" w:color="auto"/>
                    <w:right w:val="none" w:sz="0" w:space="0" w:color="auto"/>
                  </w:divBdr>
                  <w:divsChild>
                    <w:div w:id="7553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2064988200">
      <w:bodyDiv w:val="1"/>
      <w:marLeft w:val="0"/>
      <w:marRight w:val="0"/>
      <w:marTop w:val="0"/>
      <w:marBottom w:val="0"/>
      <w:divBdr>
        <w:top w:val="none" w:sz="0" w:space="0" w:color="auto"/>
        <w:left w:val="none" w:sz="0" w:space="0" w:color="auto"/>
        <w:bottom w:val="none" w:sz="0" w:space="0" w:color="auto"/>
        <w:right w:val="none" w:sz="0" w:space="0" w:color="auto"/>
      </w:divBdr>
    </w:div>
    <w:div w:id="2090302083">
      <w:bodyDiv w:val="1"/>
      <w:marLeft w:val="0"/>
      <w:marRight w:val="0"/>
      <w:marTop w:val="0"/>
      <w:marBottom w:val="0"/>
      <w:divBdr>
        <w:top w:val="none" w:sz="0" w:space="0" w:color="auto"/>
        <w:left w:val="none" w:sz="0" w:space="0" w:color="auto"/>
        <w:bottom w:val="none" w:sz="0" w:space="0" w:color="auto"/>
        <w:right w:val="none" w:sz="0" w:space="0" w:color="auto"/>
      </w:divBdr>
      <w:divsChild>
        <w:div w:id="919170172">
          <w:marLeft w:val="0"/>
          <w:marRight w:val="0"/>
          <w:marTop w:val="0"/>
          <w:marBottom w:val="0"/>
          <w:divBdr>
            <w:top w:val="none" w:sz="0" w:space="0" w:color="auto"/>
            <w:left w:val="none" w:sz="0" w:space="0" w:color="auto"/>
            <w:bottom w:val="none" w:sz="0" w:space="0" w:color="auto"/>
            <w:right w:val="none" w:sz="0" w:space="0" w:color="auto"/>
          </w:divBdr>
          <w:divsChild>
            <w:div w:id="205264469">
              <w:marLeft w:val="0"/>
              <w:marRight w:val="0"/>
              <w:marTop w:val="0"/>
              <w:marBottom w:val="0"/>
              <w:divBdr>
                <w:top w:val="none" w:sz="0" w:space="0" w:color="auto"/>
                <w:left w:val="none" w:sz="0" w:space="0" w:color="auto"/>
                <w:bottom w:val="none" w:sz="0" w:space="0" w:color="auto"/>
                <w:right w:val="none" w:sz="0" w:space="0" w:color="auto"/>
              </w:divBdr>
              <w:divsChild>
                <w:div w:id="12303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Will's%20Documents\sportsci\2019\MBDstzd.pdf" TargetMode="External"/><Relationship Id="rId18" Type="http://schemas.openxmlformats.org/officeDocument/2006/relationships/footer" Target="footer1.xml"/><Relationship Id="rId26" Type="http://schemas.openxmlformats.org/officeDocument/2006/relationships/hyperlink" Target="error_of_the_product_of_%20two_indep_variables.xlsx"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willthekiwi@gmail.com?subject=MBD%20for%20standardized%20effects" TargetMode="External"/><Relationship Id="rId17" Type="http://schemas.openxmlformats.org/officeDocument/2006/relationships/header" Target="header2.xml"/><Relationship Id="rId25" Type="http://schemas.openxmlformats.org/officeDocument/2006/relationships/hyperlink" Target="sampling_variance_of_inverse_SD.xls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file:///D:\Will's%20Documents\sportsci\copyrigh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en.wikipedia.org/wiki/Central_limit_theore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Simulate_stdzd_mean_change.xlsx" TargetMode="External"/><Relationship Id="rId23" Type="http://schemas.openxmlformats.org/officeDocument/2006/relationships/hyperlink" Target="https://en.wikipedia.org/wiki/Noncentral_t-distribution" TargetMode="External"/><Relationship Id="rId28" Type="http://schemas.openxmlformats.org/officeDocument/2006/relationships/image" Target="media/image3.png"/><Relationship Id="rId10" Type="http://schemas.openxmlformats.org/officeDocument/2006/relationships/hyperlink" Target="https://sportsci.org/2019/" TargetMode="Externa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D:\Will's%20Documents\sportsci\2019\MBDstzd.docx" TargetMode="External"/><Relationship Id="rId22" Type="http://schemas.openxmlformats.org/officeDocument/2006/relationships/hyperlink" Target="SE_of_an_SD.xlsx" TargetMode="External"/><Relationship Id="rId27" Type="http://schemas.openxmlformats.org/officeDocument/2006/relationships/hyperlink" Target="Simulate_stdzd_mean_change.xlsx" TargetMode="External"/><Relationship Id="rId30" Type="http://schemas.openxmlformats.org/officeDocument/2006/relationships/header" Target="header4.xml"/><Relationship Id="rId8" Type="http://schemas.openxmlformats.org/officeDocument/2006/relationships/hyperlink" Target="https://sportsc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463C-8CF7-4AFD-9DEF-A3C6A7BF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4729</TotalTime>
  <Pages>5</Pages>
  <Words>2777</Words>
  <Characters>20832</Characters>
  <Application>Microsoft Office Word</Application>
  <DocSecurity>0</DocSecurity>
  <Lines>548</Lines>
  <Paragraphs>68</Paragraphs>
  <ScaleCrop>false</ScaleCrop>
  <HeadingPairs>
    <vt:vector size="2" baseType="variant">
      <vt:variant>
        <vt:lpstr>Title</vt:lpstr>
      </vt:variant>
      <vt:variant>
        <vt:i4>1</vt:i4>
      </vt:variant>
    </vt:vector>
  </HeadingPairs>
  <TitlesOfParts>
    <vt:vector size="1" baseType="lpstr">
      <vt:lpstr>Compatibility limits and magnitude-based decisions about standardized effects</vt:lpstr>
    </vt:vector>
  </TitlesOfParts>
  <Company>Victoria University</Company>
  <LinksUpToDate>false</LinksUpToDate>
  <CharactersWithSpaces>23541</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Compatibility limits and magnitude-based decisions about standardized effects</dc:title>
  <dc:creator>Will Hopkins</dc:creator>
  <cp:lastModifiedBy>Will</cp:lastModifiedBy>
  <cp:revision>52</cp:revision>
  <cp:lastPrinted>2018-02-02T04:10:00Z</cp:lastPrinted>
  <dcterms:created xsi:type="dcterms:W3CDTF">2019-03-28T17:34:00Z</dcterms:created>
  <dcterms:modified xsi:type="dcterms:W3CDTF">2023-03-21T23:20:00Z</dcterms:modified>
</cp:coreProperties>
</file>